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37934" w:rsidRDefault="00CA1C27" w:rsidP="00D346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8D66CC">
        <w:t xml:space="preserve"> </w:t>
      </w:r>
      <w:r w:rsidR="00D34654">
        <w:rPr>
          <w:rFonts w:ascii="Times New Roman" w:eastAsia="Calibri" w:hAnsi="Times New Roman" w:cs="Times New Roman"/>
          <w:bCs/>
          <w:sz w:val="12"/>
          <w:szCs w:val="12"/>
        </w:rPr>
        <w:t xml:space="preserve">Решение собрание представителей сельского поселения Захаркино </w:t>
      </w:r>
      <w:r w:rsidR="00D34654" w:rsidRPr="00D34654">
        <w:rPr>
          <w:rFonts w:ascii="Times New Roman" w:eastAsia="Calibri" w:hAnsi="Times New Roman" w:cs="Times New Roman"/>
          <w:bCs/>
          <w:sz w:val="12"/>
          <w:szCs w:val="12"/>
        </w:rPr>
        <w:t>мун</w:t>
      </w:r>
      <w:r w:rsidR="00D34654">
        <w:rPr>
          <w:rFonts w:ascii="Times New Roman" w:eastAsia="Calibri" w:hAnsi="Times New Roman" w:cs="Times New Roman"/>
          <w:bCs/>
          <w:sz w:val="12"/>
          <w:szCs w:val="12"/>
        </w:rPr>
        <w:t xml:space="preserve">иципального района Сергиевский </w:t>
      </w:r>
      <w:r w:rsidR="00D34654" w:rsidRPr="00D34654">
        <w:rPr>
          <w:rFonts w:ascii="Times New Roman" w:eastAsia="Calibri" w:hAnsi="Times New Roman" w:cs="Times New Roman"/>
          <w:bCs/>
          <w:sz w:val="12"/>
          <w:szCs w:val="12"/>
        </w:rPr>
        <w:t>Самарской области</w:t>
      </w:r>
      <w:r w:rsidR="00D34654">
        <w:rPr>
          <w:rFonts w:ascii="Times New Roman" w:eastAsia="Calibri" w:hAnsi="Times New Roman" w:cs="Times New Roman"/>
          <w:bCs/>
          <w:sz w:val="12"/>
          <w:szCs w:val="12"/>
        </w:rPr>
        <w:t xml:space="preserve"> №36 от «08» ноября 2022 года «</w:t>
      </w:r>
      <w:r w:rsidR="00D34654" w:rsidRPr="00D34654">
        <w:rPr>
          <w:rFonts w:ascii="Times New Roman" w:eastAsia="Calibri" w:hAnsi="Times New Roman" w:cs="Times New Roman"/>
          <w:bCs/>
          <w:sz w:val="12"/>
          <w:szCs w:val="12"/>
        </w:rPr>
        <w:t>Об избрании на должность Глав</w:t>
      </w:r>
      <w:r w:rsidR="00D34654">
        <w:rPr>
          <w:rFonts w:ascii="Times New Roman" w:eastAsia="Calibri" w:hAnsi="Times New Roman" w:cs="Times New Roman"/>
          <w:bCs/>
          <w:sz w:val="12"/>
          <w:szCs w:val="12"/>
        </w:rPr>
        <w:t>ы сельского поселения Захаркино</w:t>
      </w:r>
      <w:r w:rsidR="00D34654" w:rsidRPr="00D34654">
        <w:rPr>
          <w:rFonts w:ascii="Times New Roman" w:eastAsia="Calibri" w:hAnsi="Times New Roman" w:cs="Times New Roman"/>
          <w:bCs/>
          <w:sz w:val="12"/>
          <w:szCs w:val="12"/>
        </w:rPr>
        <w:t xml:space="preserve"> муниципального района Сергиевский Самарской области</w:t>
      </w:r>
      <w:r w:rsidR="00D34654">
        <w:rPr>
          <w:rFonts w:ascii="Times New Roman" w:eastAsia="Calibri" w:hAnsi="Times New Roman" w:cs="Times New Roman"/>
          <w:bCs/>
          <w:sz w:val="12"/>
          <w:szCs w:val="12"/>
        </w:rPr>
        <w:t>»</w:t>
      </w:r>
      <w:r w:rsidR="00D72BE8">
        <w:rPr>
          <w:rFonts w:ascii="Times New Roman" w:eastAsia="Calibri" w:hAnsi="Times New Roman" w:cs="Times New Roman"/>
          <w:bCs/>
          <w:sz w:val="12"/>
          <w:szCs w:val="12"/>
        </w:rPr>
        <w:t>..</w:t>
      </w:r>
      <w:r w:rsidR="00337934">
        <w:rPr>
          <w:rFonts w:ascii="Times New Roman" w:eastAsia="Calibri" w:hAnsi="Times New Roman" w:cs="Times New Roman"/>
          <w:bCs/>
          <w:sz w:val="12"/>
          <w:szCs w:val="12"/>
        </w:rPr>
        <w:t>………</w:t>
      </w:r>
      <w:r w:rsidR="00D34654">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100EA6" w:rsidRDefault="00CC5692" w:rsidP="00DB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D34654">
        <w:rPr>
          <w:rFonts w:ascii="Times New Roman" w:eastAsia="Calibri" w:hAnsi="Times New Roman" w:cs="Times New Roman"/>
          <w:bCs/>
          <w:sz w:val="12"/>
          <w:szCs w:val="12"/>
        </w:rPr>
        <w:t xml:space="preserve">Решение собрание представителей сельского поселения Захаркино </w:t>
      </w:r>
      <w:r w:rsidR="00D34654" w:rsidRPr="00D34654">
        <w:rPr>
          <w:rFonts w:ascii="Times New Roman" w:eastAsia="Calibri" w:hAnsi="Times New Roman" w:cs="Times New Roman"/>
          <w:bCs/>
          <w:sz w:val="12"/>
          <w:szCs w:val="12"/>
        </w:rPr>
        <w:t>мун</w:t>
      </w:r>
      <w:r w:rsidR="00D34654">
        <w:rPr>
          <w:rFonts w:ascii="Times New Roman" w:eastAsia="Calibri" w:hAnsi="Times New Roman" w:cs="Times New Roman"/>
          <w:bCs/>
          <w:sz w:val="12"/>
          <w:szCs w:val="12"/>
        </w:rPr>
        <w:t xml:space="preserve">иципального района Сергиевский </w:t>
      </w:r>
      <w:r w:rsidR="00D34654" w:rsidRPr="00D34654">
        <w:rPr>
          <w:rFonts w:ascii="Times New Roman" w:eastAsia="Calibri" w:hAnsi="Times New Roman" w:cs="Times New Roman"/>
          <w:bCs/>
          <w:sz w:val="12"/>
          <w:szCs w:val="12"/>
        </w:rPr>
        <w:t>Самарской области</w:t>
      </w:r>
      <w:r w:rsidR="00D34654">
        <w:rPr>
          <w:rFonts w:ascii="Times New Roman" w:eastAsia="Calibri" w:hAnsi="Times New Roman" w:cs="Times New Roman"/>
          <w:bCs/>
          <w:sz w:val="12"/>
          <w:szCs w:val="12"/>
        </w:rPr>
        <w:t xml:space="preserve"> №37 от «08» ноября 2022 года «</w:t>
      </w:r>
      <w:r w:rsidR="00D34654" w:rsidRPr="00D34654">
        <w:rPr>
          <w:rFonts w:ascii="Times New Roman" w:eastAsia="Calibri" w:hAnsi="Times New Roman" w:cs="Times New Roman"/>
          <w:bCs/>
          <w:sz w:val="12"/>
          <w:szCs w:val="12"/>
        </w:rPr>
        <w:t>О вступлении в должность Главы сельского поселения Захаркино муниципального района Сергиевский Самарской области</w:t>
      </w:r>
      <w:r w:rsidR="00D34654">
        <w:rPr>
          <w:rFonts w:ascii="Times New Roman" w:eastAsia="Calibri" w:hAnsi="Times New Roman" w:cs="Times New Roman"/>
          <w:bCs/>
          <w:sz w:val="12"/>
          <w:szCs w:val="12"/>
        </w:rPr>
        <w:t>»..………………………………………………………………………………………………………………………………………………………..3</w:t>
      </w:r>
    </w:p>
    <w:p w:rsidR="00D34654" w:rsidRDefault="006A70FB" w:rsidP="00DB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сельского поселения Кандабулак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№41 от «08» ноября 2022 года «</w:t>
      </w:r>
      <w:r w:rsidRPr="006A70FB">
        <w:rPr>
          <w:rFonts w:ascii="Times New Roman" w:eastAsia="Calibri" w:hAnsi="Times New Roman" w:cs="Times New Roman"/>
          <w:bCs/>
          <w:sz w:val="12"/>
          <w:szCs w:val="12"/>
        </w:rPr>
        <w:t>Об утверждении Положения «Об организации в Администрации сельского поселения Кандабулак муниципального района Сергиевский Самарской области системы внутреннего обеспечения соответствия требованиям антимонопольного законодательств</w:t>
      </w:r>
      <w:proofErr w:type="gramStart"/>
      <w:r w:rsidRPr="006A70FB">
        <w:rPr>
          <w:rFonts w:ascii="Times New Roman" w:eastAsia="Calibri" w:hAnsi="Times New Roman" w:cs="Times New Roman"/>
          <w:bCs/>
          <w:sz w:val="12"/>
          <w:szCs w:val="12"/>
        </w:rPr>
        <w:t>а(</w:t>
      </w:r>
      <w:proofErr w:type="gramEnd"/>
      <w:r w:rsidRPr="006A70FB">
        <w:rPr>
          <w:rFonts w:ascii="Times New Roman" w:eastAsia="Calibri" w:hAnsi="Times New Roman" w:cs="Times New Roman"/>
          <w:bCs/>
          <w:sz w:val="12"/>
          <w:szCs w:val="12"/>
        </w:rPr>
        <w:t xml:space="preserve">антимонопольного </w:t>
      </w:r>
      <w:proofErr w:type="spellStart"/>
      <w:r w:rsidRPr="006A70FB">
        <w:rPr>
          <w:rFonts w:ascii="Times New Roman" w:eastAsia="Calibri" w:hAnsi="Times New Roman" w:cs="Times New Roman"/>
          <w:bCs/>
          <w:sz w:val="12"/>
          <w:szCs w:val="12"/>
        </w:rPr>
        <w:t>комплаенса</w:t>
      </w:r>
      <w:proofErr w:type="spellEnd"/>
      <w:r w:rsidRPr="006A70FB">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6A70FB" w:rsidRDefault="006A70FB" w:rsidP="00DB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Pr>
          <w:rFonts w:ascii="Times New Roman" w:eastAsia="Calibri" w:hAnsi="Times New Roman" w:cs="Times New Roman"/>
          <w:bCs/>
          <w:sz w:val="12"/>
          <w:szCs w:val="12"/>
        </w:rPr>
        <w:t xml:space="preserve">Постановление администрации сельского поселения Кандабулак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№42 от «08» ноября 2022 года «</w:t>
      </w:r>
      <w:r w:rsidR="00EF10B8" w:rsidRPr="00EF10B8">
        <w:rPr>
          <w:rFonts w:ascii="Times New Roman" w:eastAsia="Calibri" w:hAnsi="Times New Roman" w:cs="Times New Roman"/>
          <w:bCs/>
          <w:sz w:val="12"/>
          <w:szCs w:val="12"/>
        </w:rPr>
        <w:t>Об утверждении Порядка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Кандабулак муниципального района Сергиевский Самарской области, в целях обеспечения оценки их влияния на развитие конкуренции гражданами и организациями</w:t>
      </w:r>
      <w:r>
        <w:rPr>
          <w:rFonts w:ascii="Times New Roman" w:eastAsia="Calibri" w:hAnsi="Times New Roman" w:cs="Times New Roman"/>
          <w:bCs/>
          <w:sz w:val="12"/>
          <w:szCs w:val="12"/>
        </w:rPr>
        <w:t>»..………………………………………………………………………………………………………</w:t>
      </w:r>
      <w:r w:rsidR="00EF10B8">
        <w:rPr>
          <w:rFonts w:ascii="Times New Roman" w:eastAsia="Calibri" w:hAnsi="Times New Roman" w:cs="Times New Roman"/>
          <w:bCs/>
          <w:sz w:val="12"/>
          <w:szCs w:val="12"/>
        </w:rPr>
        <w:t>………..</w:t>
      </w:r>
      <w:r>
        <w:rPr>
          <w:rFonts w:ascii="Times New Roman" w:eastAsia="Calibri" w:hAnsi="Times New Roman" w:cs="Times New Roman"/>
          <w:bCs/>
          <w:sz w:val="12"/>
          <w:szCs w:val="12"/>
        </w:rPr>
        <w:t>5</w:t>
      </w:r>
      <w:proofErr w:type="gramEnd"/>
    </w:p>
    <w:p w:rsidR="006A70FB" w:rsidRDefault="006A70FB" w:rsidP="00DB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EF10B8">
        <w:rPr>
          <w:rFonts w:ascii="Times New Roman" w:eastAsia="Calibri" w:hAnsi="Times New Roman" w:cs="Times New Roman"/>
          <w:bCs/>
          <w:sz w:val="12"/>
          <w:szCs w:val="12"/>
        </w:rPr>
        <w:t xml:space="preserve"> Решение собрание представителей сельского поселения </w:t>
      </w:r>
      <w:r w:rsidR="00EF10B8" w:rsidRPr="00EF10B8">
        <w:rPr>
          <w:rFonts w:ascii="Times New Roman" w:eastAsia="Calibri" w:hAnsi="Times New Roman" w:cs="Times New Roman"/>
          <w:bCs/>
          <w:sz w:val="12"/>
          <w:szCs w:val="12"/>
        </w:rPr>
        <w:t xml:space="preserve">Кандабулак </w:t>
      </w:r>
      <w:r w:rsidR="00EF10B8" w:rsidRPr="00D34654">
        <w:rPr>
          <w:rFonts w:ascii="Times New Roman" w:eastAsia="Calibri" w:hAnsi="Times New Roman" w:cs="Times New Roman"/>
          <w:bCs/>
          <w:sz w:val="12"/>
          <w:szCs w:val="12"/>
        </w:rPr>
        <w:t>мун</w:t>
      </w:r>
      <w:r w:rsidR="00EF10B8">
        <w:rPr>
          <w:rFonts w:ascii="Times New Roman" w:eastAsia="Calibri" w:hAnsi="Times New Roman" w:cs="Times New Roman"/>
          <w:bCs/>
          <w:sz w:val="12"/>
          <w:szCs w:val="12"/>
        </w:rPr>
        <w:t xml:space="preserve">иципального района Сергиевский </w:t>
      </w:r>
      <w:r w:rsidR="00EF10B8" w:rsidRPr="00D34654">
        <w:rPr>
          <w:rFonts w:ascii="Times New Roman" w:eastAsia="Calibri" w:hAnsi="Times New Roman" w:cs="Times New Roman"/>
          <w:bCs/>
          <w:sz w:val="12"/>
          <w:szCs w:val="12"/>
        </w:rPr>
        <w:t>Самарской области</w:t>
      </w:r>
      <w:r w:rsidR="00EF10B8">
        <w:rPr>
          <w:rFonts w:ascii="Times New Roman" w:eastAsia="Calibri" w:hAnsi="Times New Roman" w:cs="Times New Roman"/>
          <w:bCs/>
          <w:sz w:val="12"/>
          <w:szCs w:val="12"/>
        </w:rPr>
        <w:t xml:space="preserve"> №29 от «31» октября 2022 года </w:t>
      </w:r>
      <w:r w:rsidR="00EF10B8" w:rsidRPr="00EF10B8">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IV квартал 2022 г.»</w:t>
      </w:r>
      <w:r w:rsidR="00EF10B8">
        <w:rPr>
          <w:rFonts w:ascii="Times New Roman" w:eastAsia="Calibri" w:hAnsi="Times New Roman" w:cs="Times New Roman"/>
          <w:bCs/>
          <w:sz w:val="12"/>
          <w:szCs w:val="12"/>
        </w:rPr>
        <w:t>..………………………………………………………………………………..5</w:t>
      </w:r>
    </w:p>
    <w:p w:rsidR="006A70FB" w:rsidRDefault="006A70FB" w:rsidP="00DB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3E4BDB">
        <w:rPr>
          <w:rFonts w:ascii="Times New Roman" w:eastAsia="Calibri" w:hAnsi="Times New Roman" w:cs="Times New Roman"/>
          <w:bCs/>
          <w:sz w:val="12"/>
          <w:szCs w:val="12"/>
        </w:rPr>
        <w:t xml:space="preserve"> </w:t>
      </w:r>
      <w:r w:rsidR="003E4BDB">
        <w:rPr>
          <w:rFonts w:ascii="Times New Roman" w:eastAsia="Calibri" w:hAnsi="Times New Roman" w:cs="Times New Roman"/>
          <w:bCs/>
          <w:sz w:val="12"/>
          <w:szCs w:val="12"/>
        </w:rPr>
        <w:t xml:space="preserve">Постановление администрации сельского поселения </w:t>
      </w:r>
      <w:r w:rsidR="003E4BDB">
        <w:rPr>
          <w:rFonts w:ascii="Times New Roman" w:eastAsia="Calibri" w:hAnsi="Times New Roman" w:cs="Times New Roman"/>
          <w:bCs/>
          <w:sz w:val="12"/>
          <w:szCs w:val="12"/>
        </w:rPr>
        <w:t>Сергиевск</w:t>
      </w:r>
      <w:r w:rsidR="003E4BDB">
        <w:rPr>
          <w:rFonts w:ascii="Times New Roman" w:eastAsia="Calibri" w:hAnsi="Times New Roman" w:cs="Times New Roman"/>
          <w:bCs/>
          <w:sz w:val="12"/>
          <w:szCs w:val="12"/>
        </w:rPr>
        <w:t xml:space="preserve"> </w:t>
      </w:r>
      <w:r w:rsidR="003E4BDB" w:rsidRPr="00D34654">
        <w:rPr>
          <w:rFonts w:ascii="Times New Roman" w:eastAsia="Calibri" w:hAnsi="Times New Roman" w:cs="Times New Roman"/>
          <w:bCs/>
          <w:sz w:val="12"/>
          <w:szCs w:val="12"/>
        </w:rPr>
        <w:t>мун</w:t>
      </w:r>
      <w:r w:rsidR="003E4BDB">
        <w:rPr>
          <w:rFonts w:ascii="Times New Roman" w:eastAsia="Calibri" w:hAnsi="Times New Roman" w:cs="Times New Roman"/>
          <w:bCs/>
          <w:sz w:val="12"/>
          <w:szCs w:val="12"/>
        </w:rPr>
        <w:t xml:space="preserve">иципального района Сергиевский </w:t>
      </w:r>
      <w:r w:rsidR="003E4BDB" w:rsidRPr="00D34654">
        <w:rPr>
          <w:rFonts w:ascii="Times New Roman" w:eastAsia="Calibri" w:hAnsi="Times New Roman" w:cs="Times New Roman"/>
          <w:bCs/>
          <w:sz w:val="12"/>
          <w:szCs w:val="12"/>
        </w:rPr>
        <w:t>Самарской области</w:t>
      </w:r>
      <w:r w:rsidR="003E4BDB">
        <w:rPr>
          <w:rFonts w:ascii="Times New Roman" w:eastAsia="Calibri" w:hAnsi="Times New Roman" w:cs="Times New Roman"/>
          <w:bCs/>
          <w:sz w:val="12"/>
          <w:szCs w:val="12"/>
        </w:rPr>
        <w:t xml:space="preserve"> №73</w:t>
      </w:r>
      <w:r w:rsidR="003E4BDB">
        <w:rPr>
          <w:rFonts w:ascii="Times New Roman" w:eastAsia="Calibri" w:hAnsi="Times New Roman" w:cs="Times New Roman"/>
          <w:bCs/>
          <w:sz w:val="12"/>
          <w:szCs w:val="12"/>
        </w:rPr>
        <w:t xml:space="preserve"> от «08» ноября 2022 года «</w:t>
      </w:r>
      <w:r w:rsidR="003E4BDB" w:rsidRPr="003E4BDB">
        <w:rPr>
          <w:rFonts w:ascii="Times New Roman" w:eastAsia="Calibri" w:hAnsi="Times New Roman" w:cs="Times New Roman"/>
          <w:bCs/>
          <w:sz w:val="12"/>
          <w:szCs w:val="12"/>
        </w:rPr>
        <w:t xml:space="preserve">Об утверждении Положения  «Об организации  в Администрации сельского поселения Сергиевск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003E4BDB" w:rsidRPr="003E4BDB">
        <w:rPr>
          <w:rFonts w:ascii="Times New Roman" w:eastAsia="Calibri" w:hAnsi="Times New Roman" w:cs="Times New Roman"/>
          <w:bCs/>
          <w:sz w:val="12"/>
          <w:szCs w:val="12"/>
        </w:rPr>
        <w:t>комплаенса</w:t>
      </w:r>
      <w:proofErr w:type="spellEnd"/>
      <w:r w:rsidR="003E4BDB" w:rsidRPr="003E4BDB">
        <w:rPr>
          <w:rFonts w:ascii="Times New Roman" w:eastAsia="Calibri" w:hAnsi="Times New Roman" w:cs="Times New Roman"/>
          <w:bCs/>
          <w:sz w:val="12"/>
          <w:szCs w:val="12"/>
        </w:rPr>
        <w:t>)»</w:t>
      </w:r>
      <w:r w:rsidR="003E4BDB">
        <w:rPr>
          <w:rFonts w:ascii="Times New Roman" w:eastAsia="Calibri" w:hAnsi="Times New Roman" w:cs="Times New Roman"/>
          <w:bCs/>
          <w:sz w:val="12"/>
          <w:szCs w:val="12"/>
        </w:rPr>
        <w:t>»..………………………………………………………………………………………………………………</w:t>
      </w:r>
      <w:r w:rsidR="003E4BDB">
        <w:rPr>
          <w:rFonts w:ascii="Times New Roman" w:eastAsia="Calibri" w:hAnsi="Times New Roman" w:cs="Times New Roman"/>
          <w:bCs/>
          <w:sz w:val="12"/>
          <w:szCs w:val="12"/>
        </w:rPr>
        <w:t>…………..6</w:t>
      </w:r>
    </w:p>
    <w:p w:rsidR="006A70FB" w:rsidRDefault="006A70FB" w:rsidP="00DB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968A4">
        <w:rPr>
          <w:rFonts w:ascii="Times New Roman" w:eastAsia="Calibri" w:hAnsi="Times New Roman" w:cs="Times New Roman"/>
          <w:bCs/>
          <w:sz w:val="12"/>
          <w:szCs w:val="12"/>
        </w:rPr>
        <w:t xml:space="preserve"> </w:t>
      </w:r>
      <w:proofErr w:type="gramStart"/>
      <w:r w:rsidR="00F968A4">
        <w:rPr>
          <w:rFonts w:ascii="Times New Roman" w:eastAsia="Calibri" w:hAnsi="Times New Roman" w:cs="Times New Roman"/>
          <w:bCs/>
          <w:sz w:val="12"/>
          <w:szCs w:val="12"/>
        </w:rPr>
        <w:t xml:space="preserve">Постановление администрации сельского поселения Сергиевск </w:t>
      </w:r>
      <w:r w:rsidR="00F968A4" w:rsidRPr="00D34654">
        <w:rPr>
          <w:rFonts w:ascii="Times New Roman" w:eastAsia="Calibri" w:hAnsi="Times New Roman" w:cs="Times New Roman"/>
          <w:bCs/>
          <w:sz w:val="12"/>
          <w:szCs w:val="12"/>
        </w:rPr>
        <w:t>мун</w:t>
      </w:r>
      <w:r w:rsidR="00F968A4">
        <w:rPr>
          <w:rFonts w:ascii="Times New Roman" w:eastAsia="Calibri" w:hAnsi="Times New Roman" w:cs="Times New Roman"/>
          <w:bCs/>
          <w:sz w:val="12"/>
          <w:szCs w:val="12"/>
        </w:rPr>
        <w:t xml:space="preserve">иципального района Сергиевский </w:t>
      </w:r>
      <w:r w:rsidR="00F968A4" w:rsidRPr="00D34654">
        <w:rPr>
          <w:rFonts w:ascii="Times New Roman" w:eastAsia="Calibri" w:hAnsi="Times New Roman" w:cs="Times New Roman"/>
          <w:bCs/>
          <w:sz w:val="12"/>
          <w:szCs w:val="12"/>
        </w:rPr>
        <w:t>Самарской области</w:t>
      </w:r>
      <w:r w:rsidR="00F968A4">
        <w:rPr>
          <w:rFonts w:ascii="Times New Roman" w:eastAsia="Calibri" w:hAnsi="Times New Roman" w:cs="Times New Roman"/>
          <w:bCs/>
          <w:sz w:val="12"/>
          <w:szCs w:val="12"/>
        </w:rPr>
        <w:t xml:space="preserve"> №</w:t>
      </w:r>
      <w:r w:rsidR="00F968A4">
        <w:rPr>
          <w:rFonts w:ascii="Times New Roman" w:eastAsia="Calibri" w:hAnsi="Times New Roman" w:cs="Times New Roman"/>
          <w:bCs/>
          <w:sz w:val="12"/>
          <w:szCs w:val="12"/>
        </w:rPr>
        <w:t>74</w:t>
      </w:r>
      <w:r w:rsidR="00F968A4">
        <w:rPr>
          <w:rFonts w:ascii="Times New Roman" w:eastAsia="Calibri" w:hAnsi="Times New Roman" w:cs="Times New Roman"/>
          <w:bCs/>
          <w:sz w:val="12"/>
          <w:szCs w:val="12"/>
        </w:rPr>
        <w:t xml:space="preserve"> от «08» ноября 2022 года «</w:t>
      </w:r>
      <w:r w:rsidR="00F968A4" w:rsidRPr="00F968A4">
        <w:rPr>
          <w:rFonts w:ascii="Times New Roman" w:eastAsia="Calibri" w:hAnsi="Times New Roman" w:cs="Times New Roman"/>
          <w:bCs/>
          <w:sz w:val="12"/>
          <w:szCs w:val="12"/>
        </w:rPr>
        <w:t>Об утверждении  Порядка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Сергиевск муниципального района Сергиевский Самарской области, в целях обеспечения оценки их влияния на развитие конкуренции гражданами и организациями</w:t>
      </w:r>
      <w:r w:rsidR="00F968A4">
        <w:rPr>
          <w:rFonts w:ascii="Times New Roman" w:eastAsia="Calibri" w:hAnsi="Times New Roman" w:cs="Times New Roman"/>
          <w:bCs/>
          <w:sz w:val="12"/>
          <w:szCs w:val="12"/>
        </w:rPr>
        <w:t>»..…………………</w:t>
      </w:r>
      <w:r w:rsidR="00F968A4">
        <w:rPr>
          <w:rFonts w:ascii="Times New Roman" w:eastAsia="Calibri" w:hAnsi="Times New Roman" w:cs="Times New Roman"/>
          <w:bCs/>
          <w:sz w:val="12"/>
          <w:szCs w:val="12"/>
        </w:rPr>
        <w:t>……………………………………………………………………..8</w:t>
      </w:r>
      <w:proofErr w:type="gramEnd"/>
    </w:p>
    <w:p w:rsidR="006A70FB" w:rsidRPr="00E459DD" w:rsidRDefault="006A70FB" w:rsidP="00DB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957F94">
        <w:rPr>
          <w:rFonts w:ascii="Times New Roman" w:eastAsia="Calibri" w:hAnsi="Times New Roman" w:cs="Times New Roman"/>
          <w:bCs/>
          <w:sz w:val="12"/>
          <w:szCs w:val="12"/>
        </w:rPr>
        <w:t xml:space="preserve"> </w:t>
      </w:r>
      <w:r w:rsidR="00957F94">
        <w:rPr>
          <w:rFonts w:ascii="Times New Roman" w:eastAsia="Calibri" w:hAnsi="Times New Roman" w:cs="Times New Roman"/>
          <w:bCs/>
          <w:sz w:val="12"/>
          <w:szCs w:val="12"/>
        </w:rPr>
        <w:t>Постановление ад</w:t>
      </w:r>
      <w:r w:rsidR="00957F94">
        <w:rPr>
          <w:rFonts w:ascii="Times New Roman" w:eastAsia="Calibri" w:hAnsi="Times New Roman" w:cs="Times New Roman"/>
          <w:bCs/>
          <w:sz w:val="12"/>
          <w:szCs w:val="12"/>
        </w:rPr>
        <w:t xml:space="preserve">министрации </w:t>
      </w:r>
      <w:r w:rsidR="00957F94" w:rsidRPr="00D34654">
        <w:rPr>
          <w:rFonts w:ascii="Times New Roman" w:eastAsia="Calibri" w:hAnsi="Times New Roman" w:cs="Times New Roman"/>
          <w:bCs/>
          <w:sz w:val="12"/>
          <w:szCs w:val="12"/>
        </w:rPr>
        <w:t>мун</w:t>
      </w:r>
      <w:r w:rsidR="00957F94">
        <w:rPr>
          <w:rFonts w:ascii="Times New Roman" w:eastAsia="Calibri" w:hAnsi="Times New Roman" w:cs="Times New Roman"/>
          <w:bCs/>
          <w:sz w:val="12"/>
          <w:szCs w:val="12"/>
        </w:rPr>
        <w:t xml:space="preserve">иципального района Сергиевский </w:t>
      </w:r>
      <w:r w:rsidR="00957F94" w:rsidRPr="00D34654">
        <w:rPr>
          <w:rFonts w:ascii="Times New Roman" w:eastAsia="Calibri" w:hAnsi="Times New Roman" w:cs="Times New Roman"/>
          <w:bCs/>
          <w:sz w:val="12"/>
          <w:szCs w:val="12"/>
        </w:rPr>
        <w:t>Самарской области</w:t>
      </w:r>
      <w:r w:rsidR="00957F94">
        <w:rPr>
          <w:rFonts w:ascii="Times New Roman" w:eastAsia="Calibri" w:hAnsi="Times New Roman" w:cs="Times New Roman"/>
          <w:bCs/>
          <w:sz w:val="12"/>
          <w:szCs w:val="12"/>
        </w:rPr>
        <w:t xml:space="preserve"> №</w:t>
      </w:r>
      <w:r w:rsidR="00957F94">
        <w:rPr>
          <w:rFonts w:ascii="Times New Roman" w:eastAsia="Calibri" w:hAnsi="Times New Roman" w:cs="Times New Roman"/>
          <w:bCs/>
          <w:sz w:val="12"/>
          <w:szCs w:val="12"/>
        </w:rPr>
        <w:t>1291 от «09</w:t>
      </w:r>
      <w:r w:rsidR="00957F94">
        <w:rPr>
          <w:rFonts w:ascii="Times New Roman" w:eastAsia="Calibri" w:hAnsi="Times New Roman" w:cs="Times New Roman"/>
          <w:bCs/>
          <w:sz w:val="12"/>
          <w:szCs w:val="12"/>
        </w:rPr>
        <w:t>» ноября 2022 года «</w:t>
      </w:r>
      <w:r w:rsidR="00957F94" w:rsidRPr="00957F94">
        <w:rPr>
          <w:rFonts w:ascii="Times New Roman" w:eastAsia="Calibri" w:hAnsi="Times New Roman" w:cs="Times New Roman"/>
          <w:bCs/>
          <w:sz w:val="12"/>
          <w:szCs w:val="12"/>
        </w:rPr>
        <w:t>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r w:rsidR="00957F94">
        <w:rPr>
          <w:rFonts w:ascii="Times New Roman" w:eastAsia="Calibri" w:hAnsi="Times New Roman" w:cs="Times New Roman"/>
          <w:bCs/>
          <w:sz w:val="12"/>
          <w:szCs w:val="12"/>
        </w:rPr>
        <w:t>»..…………………</w:t>
      </w:r>
      <w:r w:rsidR="00957F94">
        <w:rPr>
          <w:rFonts w:ascii="Times New Roman" w:eastAsia="Calibri" w:hAnsi="Times New Roman" w:cs="Times New Roman"/>
          <w:bCs/>
          <w:sz w:val="12"/>
          <w:szCs w:val="12"/>
        </w:rPr>
        <w:t>……………..</w:t>
      </w:r>
      <w:r w:rsidR="00957F94">
        <w:rPr>
          <w:rFonts w:ascii="Times New Roman" w:eastAsia="Calibri" w:hAnsi="Times New Roman" w:cs="Times New Roman"/>
          <w:bCs/>
          <w:sz w:val="12"/>
          <w:szCs w:val="12"/>
        </w:rPr>
        <w:t>8</w:t>
      </w:r>
    </w:p>
    <w:p w:rsidR="00D16000" w:rsidRDefault="00D16000" w:rsidP="00DD676F">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DD676F">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EF10B8" w:rsidRDefault="00EF10B8" w:rsidP="008A4D60">
      <w:pPr>
        <w:tabs>
          <w:tab w:val="left" w:pos="6936"/>
        </w:tabs>
        <w:spacing w:after="0" w:line="240" w:lineRule="auto"/>
        <w:jc w:val="both"/>
        <w:rPr>
          <w:rFonts w:ascii="Times New Roman" w:eastAsia="Calibri" w:hAnsi="Times New Roman" w:cs="Times New Roman"/>
          <w:bCs/>
          <w:sz w:val="12"/>
          <w:szCs w:val="12"/>
        </w:rPr>
      </w:pPr>
    </w:p>
    <w:p w:rsidR="00957F94" w:rsidRDefault="00957F94" w:rsidP="008A4D60">
      <w:pPr>
        <w:tabs>
          <w:tab w:val="left" w:pos="6936"/>
        </w:tabs>
        <w:spacing w:after="0" w:line="240" w:lineRule="auto"/>
        <w:jc w:val="both"/>
        <w:rPr>
          <w:rFonts w:ascii="Times New Roman" w:eastAsia="Calibri" w:hAnsi="Times New Roman" w:cs="Times New Roman"/>
          <w:bCs/>
          <w:sz w:val="12"/>
          <w:szCs w:val="12"/>
        </w:rPr>
      </w:pPr>
    </w:p>
    <w:p w:rsidR="00D34654" w:rsidRPr="00D34654" w:rsidRDefault="00D34654" w:rsidP="00D34654">
      <w:pPr>
        <w:pStyle w:val="aff2"/>
        <w:ind w:firstLine="284"/>
        <w:jc w:val="center"/>
        <w:rPr>
          <w:rFonts w:ascii="Times New Roman" w:hAnsi="Times New Roman" w:cs="Times New Roman"/>
          <w:sz w:val="12"/>
          <w:szCs w:val="12"/>
        </w:rPr>
      </w:pPr>
      <w:r>
        <w:rPr>
          <w:rFonts w:ascii="Times New Roman" w:hAnsi="Times New Roman" w:cs="Times New Roman"/>
          <w:sz w:val="12"/>
          <w:szCs w:val="12"/>
        </w:rPr>
        <w:lastRenderedPageBreak/>
        <w:t>РЕШЕНИЕ</w:t>
      </w:r>
    </w:p>
    <w:p w:rsidR="00D34654" w:rsidRPr="00D34654" w:rsidRDefault="00D34654" w:rsidP="00D34654">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 «08» ноября</w:t>
      </w:r>
      <w:r w:rsidRPr="00D34654">
        <w:rPr>
          <w:rFonts w:ascii="Times New Roman" w:hAnsi="Times New Roman" w:cs="Times New Roman"/>
          <w:sz w:val="12"/>
          <w:szCs w:val="12"/>
        </w:rPr>
        <w:t xml:space="preserve"> 2022 г.                                                                                </w:t>
      </w:r>
      <w:r>
        <w:rPr>
          <w:rFonts w:ascii="Times New Roman" w:hAnsi="Times New Roman" w:cs="Times New Roman"/>
          <w:sz w:val="12"/>
          <w:szCs w:val="12"/>
        </w:rPr>
        <w:t xml:space="preserve">                                                                                                                     </w:t>
      </w:r>
      <w:r w:rsidRPr="00D34654">
        <w:rPr>
          <w:rFonts w:ascii="Times New Roman" w:hAnsi="Times New Roman" w:cs="Times New Roman"/>
          <w:sz w:val="12"/>
          <w:szCs w:val="12"/>
        </w:rPr>
        <w:t xml:space="preserve"> №36                                             </w:t>
      </w:r>
      <w:r>
        <w:rPr>
          <w:rFonts w:ascii="Times New Roman" w:hAnsi="Times New Roman" w:cs="Times New Roman"/>
          <w:sz w:val="12"/>
          <w:szCs w:val="12"/>
        </w:rPr>
        <w:t xml:space="preserve">                               </w:t>
      </w:r>
    </w:p>
    <w:p w:rsidR="00D34654" w:rsidRPr="00D34654" w:rsidRDefault="00D34654" w:rsidP="00D34654">
      <w:pPr>
        <w:pStyle w:val="aff2"/>
        <w:ind w:firstLine="284"/>
        <w:jc w:val="center"/>
        <w:rPr>
          <w:rFonts w:ascii="Times New Roman" w:hAnsi="Times New Roman" w:cs="Times New Roman"/>
          <w:sz w:val="12"/>
          <w:szCs w:val="12"/>
        </w:rPr>
      </w:pPr>
      <w:r w:rsidRPr="00D34654">
        <w:rPr>
          <w:rFonts w:ascii="Times New Roman" w:hAnsi="Times New Roman" w:cs="Times New Roman"/>
          <w:sz w:val="12"/>
          <w:szCs w:val="12"/>
        </w:rPr>
        <w:t>Об избрании на должность Главы сельского поселения Захаркино  муниципального района Сергиевский Самарской области</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Принято Собранием  представителей</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сельского поселения Захаркино</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 xml:space="preserve">муниципального района Сергиевский </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34654" w:rsidRPr="00D34654" w:rsidRDefault="00D34654" w:rsidP="00D34654">
      <w:pPr>
        <w:pStyle w:val="aff2"/>
        <w:ind w:firstLine="284"/>
        <w:jc w:val="both"/>
        <w:rPr>
          <w:rFonts w:ascii="Times New Roman" w:hAnsi="Times New Roman" w:cs="Times New Roman"/>
          <w:sz w:val="12"/>
          <w:szCs w:val="12"/>
        </w:rPr>
      </w:pPr>
      <w:proofErr w:type="gramStart"/>
      <w:r w:rsidRPr="00D34654">
        <w:rPr>
          <w:rFonts w:ascii="Times New Roman"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Решением Собрания представителей сельского поселения Захаркино муниципального района Сергиевский Самарской области 09.09.2015 г. № 28 «Об утверждении Положения  «О порядке проведения конкурса по отбору кандидатур на должность Главы сельского поселения Захаркино муниципального района Сергиевский</w:t>
      </w:r>
      <w:proofErr w:type="gramEnd"/>
      <w:r w:rsidRPr="00D34654">
        <w:rPr>
          <w:rFonts w:ascii="Times New Roman" w:hAnsi="Times New Roman" w:cs="Times New Roman"/>
          <w:sz w:val="12"/>
          <w:szCs w:val="12"/>
        </w:rPr>
        <w:t xml:space="preserve"> Самарской области», рассмотрев представленные Конкурсной комиссией кандидатуры на должность Главы сельского поселения Захаркино  муниципального района Сергиевский Самарской области</w:t>
      </w:r>
      <w:r>
        <w:rPr>
          <w:rFonts w:ascii="Times New Roman" w:hAnsi="Times New Roman" w:cs="Times New Roman"/>
          <w:sz w:val="12"/>
          <w:szCs w:val="12"/>
        </w:rPr>
        <w:t xml:space="preserve">, </w:t>
      </w:r>
      <w:r w:rsidRPr="00D34654">
        <w:rPr>
          <w:rFonts w:ascii="Times New Roman" w:hAnsi="Times New Roman" w:cs="Times New Roman"/>
          <w:sz w:val="12"/>
          <w:szCs w:val="12"/>
        </w:rPr>
        <w:t>Собрание Представителей сельского поселения Захаркино му</w:t>
      </w:r>
      <w:r>
        <w:rPr>
          <w:rFonts w:ascii="Times New Roman" w:hAnsi="Times New Roman" w:cs="Times New Roman"/>
          <w:sz w:val="12"/>
          <w:szCs w:val="12"/>
        </w:rPr>
        <w:t>ниципального района Сергиевский</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РЕШИЛО:</w:t>
      </w:r>
    </w:p>
    <w:p w:rsidR="00D34654" w:rsidRPr="00D34654" w:rsidRDefault="00D34654" w:rsidP="00D34654">
      <w:pPr>
        <w:pStyle w:val="aff2"/>
        <w:ind w:firstLine="284"/>
        <w:jc w:val="both"/>
        <w:rPr>
          <w:rFonts w:ascii="Times New Roman" w:hAnsi="Times New Roman" w:cs="Times New Roman"/>
          <w:sz w:val="12"/>
          <w:szCs w:val="12"/>
        </w:rPr>
      </w:pPr>
      <w:r>
        <w:rPr>
          <w:rFonts w:ascii="Times New Roman" w:hAnsi="Times New Roman" w:cs="Times New Roman"/>
          <w:sz w:val="12"/>
          <w:szCs w:val="12"/>
        </w:rPr>
        <w:t>1.</w:t>
      </w:r>
      <w:r w:rsidRPr="00D34654">
        <w:rPr>
          <w:rFonts w:ascii="Times New Roman" w:hAnsi="Times New Roman" w:cs="Times New Roman"/>
          <w:sz w:val="12"/>
          <w:szCs w:val="12"/>
        </w:rPr>
        <w:t xml:space="preserve">Избрать на должность Главы сельского поселения Захаркино  муниципального района Сергиевский Самарской области – </w:t>
      </w:r>
      <w:proofErr w:type="spellStart"/>
      <w:r w:rsidRPr="00D34654">
        <w:rPr>
          <w:rFonts w:ascii="Times New Roman" w:hAnsi="Times New Roman" w:cs="Times New Roman"/>
          <w:sz w:val="12"/>
          <w:szCs w:val="12"/>
        </w:rPr>
        <w:t>Больсунова</w:t>
      </w:r>
      <w:proofErr w:type="spellEnd"/>
      <w:r w:rsidRPr="00D34654">
        <w:rPr>
          <w:rFonts w:ascii="Times New Roman" w:hAnsi="Times New Roman" w:cs="Times New Roman"/>
          <w:sz w:val="12"/>
          <w:szCs w:val="12"/>
        </w:rPr>
        <w:t xml:space="preserve"> Дмитрия Петровича  сроком на пять лет.</w:t>
      </w:r>
    </w:p>
    <w:p w:rsidR="00D34654" w:rsidRPr="00D34654" w:rsidRDefault="00D34654" w:rsidP="00D34654">
      <w:pPr>
        <w:pStyle w:val="aff2"/>
        <w:ind w:firstLine="284"/>
        <w:jc w:val="both"/>
        <w:rPr>
          <w:rFonts w:ascii="Times New Roman" w:hAnsi="Times New Roman" w:cs="Times New Roman"/>
          <w:sz w:val="12"/>
          <w:szCs w:val="12"/>
        </w:rPr>
      </w:pPr>
      <w:r>
        <w:rPr>
          <w:rFonts w:ascii="Times New Roman" w:hAnsi="Times New Roman" w:cs="Times New Roman"/>
          <w:sz w:val="12"/>
          <w:szCs w:val="12"/>
        </w:rPr>
        <w:t>2.</w:t>
      </w:r>
      <w:r w:rsidRPr="00D34654">
        <w:rPr>
          <w:rFonts w:ascii="Times New Roman" w:hAnsi="Times New Roman" w:cs="Times New Roman"/>
          <w:sz w:val="12"/>
          <w:szCs w:val="12"/>
        </w:rPr>
        <w:t>Опубликовать настоящее Решение в газете «Сергиевский вестник».</w:t>
      </w:r>
    </w:p>
    <w:p w:rsidR="00D34654" w:rsidRPr="00D34654" w:rsidRDefault="00D34654" w:rsidP="00D34654">
      <w:pPr>
        <w:pStyle w:val="aff2"/>
        <w:ind w:firstLine="284"/>
        <w:jc w:val="both"/>
        <w:rPr>
          <w:rFonts w:ascii="Times New Roman" w:hAnsi="Times New Roman" w:cs="Times New Roman"/>
          <w:sz w:val="12"/>
          <w:szCs w:val="12"/>
        </w:rPr>
      </w:pPr>
      <w:r>
        <w:rPr>
          <w:rFonts w:ascii="Times New Roman" w:hAnsi="Times New Roman" w:cs="Times New Roman"/>
          <w:sz w:val="12"/>
          <w:szCs w:val="12"/>
        </w:rPr>
        <w:t>3.</w:t>
      </w:r>
      <w:r w:rsidRPr="00D34654">
        <w:rPr>
          <w:rFonts w:ascii="Times New Roman" w:hAnsi="Times New Roman" w:cs="Times New Roman"/>
          <w:sz w:val="12"/>
          <w:szCs w:val="12"/>
        </w:rPr>
        <w:t>Настоящее Решение вступ</w:t>
      </w:r>
      <w:r>
        <w:rPr>
          <w:rFonts w:ascii="Times New Roman" w:hAnsi="Times New Roman" w:cs="Times New Roman"/>
          <w:sz w:val="12"/>
          <w:szCs w:val="12"/>
        </w:rPr>
        <w:t>ает в силу со дня его принятия.</w:t>
      </w:r>
    </w:p>
    <w:p w:rsidR="00D34654" w:rsidRPr="00D34654" w:rsidRDefault="00D34654" w:rsidP="00D34654">
      <w:pPr>
        <w:pStyle w:val="aff2"/>
        <w:ind w:firstLine="284"/>
        <w:jc w:val="right"/>
        <w:rPr>
          <w:rFonts w:ascii="Times New Roman" w:hAnsi="Times New Roman" w:cs="Times New Roman"/>
          <w:sz w:val="12"/>
          <w:szCs w:val="12"/>
        </w:rPr>
      </w:pPr>
      <w:r w:rsidRPr="00D34654">
        <w:rPr>
          <w:rFonts w:ascii="Times New Roman" w:hAnsi="Times New Roman" w:cs="Times New Roman"/>
          <w:sz w:val="12"/>
          <w:szCs w:val="12"/>
        </w:rPr>
        <w:t xml:space="preserve">Председатель Собрания представителей </w:t>
      </w:r>
    </w:p>
    <w:p w:rsidR="00D34654" w:rsidRPr="00D34654" w:rsidRDefault="00D34654" w:rsidP="00D34654">
      <w:pPr>
        <w:pStyle w:val="aff2"/>
        <w:ind w:firstLine="284"/>
        <w:jc w:val="right"/>
        <w:rPr>
          <w:rFonts w:ascii="Times New Roman" w:hAnsi="Times New Roman" w:cs="Times New Roman"/>
          <w:sz w:val="12"/>
          <w:szCs w:val="12"/>
        </w:rPr>
      </w:pPr>
      <w:r w:rsidRPr="00D34654">
        <w:rPr>
          <w:rFonts w:ascii="Times New Roman" w:hAnsi="Times New Roman" w:cs="Times New Roman"/>
          <w:sz w:val="12"/>
          <w:szCs w:val="12"/>
        </w:rPr>
        <w:t xml:space="preserve">сельского поселения Захаркино  </w:t>
      </w:r>
    </w:p>
    <w:p w:rsidR="00D34654" w:rsidRDefault="00D34654" w:rsidP="00D34654">
      <w:pPr>
        <w:pStyle w:val="aff2"/>
        <w:ind w:firstLine="284"/>
        <w:jc w:val="right"/>
        <w:rPr>
          <w:rFonts w:ascii="Times New Roman" w:hAnsi="Times New Roman" w:cs="Times New Roman"/>
          <w:sz w:val="12"/>
          <w:szCs w:val="12"/>
        </w:rPr>
      </w:pPr>
      <w:r w:rsidRPr="00D34654">
        <w:rPr>
          <w:rFonts w:ascii="Times New Roman" w:hAnsi="Times New Roman" w:cs="Times New Roman"/>
          <w:sz w:val="12"/>
          <w:szCs w:val="12"/>
        </w:rPr>
        <w:t xml:space="preserve">муниципального района Сергиевский                    </w:t>
      </w:r>
    </w:p>
    <w:p w:rsidR="00D16000" w:rsidRDefault="00D34654" w:rsidP="00D34654">
      <w:pPr>
        <w:pStyle w:val="aff2"/>
        <w:ind w:firstLine="284"/>
        <w:jc w:val="right"/>
        <w:rPr>
          <w:rFonts w:ascii="Times New Roman" w:hAnsi="Times New Roman" w:cs="Times New Roman"/>
          <w:sz w:val="12"/>
          <w:szCs w:val="12"/>
        </w:rPr>
      </w:pPr>
      <w:r w:rsidRPr="00D34654">
        <w:rPr>
          <w:rFonts w:ascii="Times New Roman" w:hAnsi="Times New Roman" w:cs="Times New Roman"/>
          <w:sz w:val="12"/>
          <w:szCs w:val="12"/>
        </w:rPr>
        <w:t xml:space="preserve">                      </w:t>
      </w:r>
      <w:proofErr w:type="spellStart"/>
      <w:r w:rsidRPr="00D34654">
        <w:rPr>
          <w:rFonts w:ascii="Times New Roman" w:hAnsi="Times New Roman" w:cs="Times New Roman"/>
          <w:sz w:val="12"/>
          <w:szCs w:val="12"/>
        </w:rPr>
        <w:t>А.А.Жаркова</w:t>
      </w:r>
      <w:proofErr w:type="spellEnd"/>
    </w:p>
    <w:p w:rsidR="00D34654" w:rsidRDefault="00D34654" w:rsidP="00D34654">
      <w:pPr>
        <w:pStyle w:val="aff2"/>
        <w:ind w:firstLine="284"/>
        <w:jc w:val="right"/>
        <w:rPr>
          <w:rFonts w:ascii="Times New Roman" w:hAnsi="Times New Roman" w:cs="Times New Roman"/>
          <w:sz w:val="12"/>
          <w:szCs w:val="12"/>
        </w:rPr>
      </w:pPr>
    </w:p>
    <w:p w:rsidR="00D34654" w:rsidRPr="00D34654" w:rsidRDefault="00D34654" w:rsidP="00D34654">
      <w:pPr>
        <w:pStyle w:val="aff2"/>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34654" w:rsidRPr="00D34654" w:rsidRDefault="00D34654" w:rsidP="00D34654">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 «08» ноября 2022</w:t>
      </w:r>
      <w:r w:rsidRPr="00D34654">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D34654">
        <w:rPr>
          <w:rFonts w:ascii="Times New Roman" w:hAnsi="Times New Roman" w:cs="Times New Roman"/>
          <w:sz w:val="12"/>
          <w:szCs w:val="12"/>
        </w:rPr>
        <w:t xml:space="preserve">37                                               </w:t>
      </w:r>
      <w:r>
        <w:rPr>
          <w:rFonts w:ascii="Times New Roman" w:hAnsi="Times New Roman" w:cs="Times New Roman"/>
          <w:sz w:val="12"/>
          <w:szCs w:val="12"/>
        </w:rPr>
        <w:t xml:space="preserve">                               </w:t>
      </w:r>
    </w:p>
    <w:p w:rsidR="00D34654" w:rsidRPr="00D34654" w:rsidRDefault="00D34654" w:rsidP="00D34654">
      <w:pPr>
        <w:pStyle w:val="aff2"/>
        <w:ind w:firstLine="284"/>
        <w:jc w:val="center"/>
        <w:rPr>
          <w:rFonts w:ascii="Times New Roman" w:hAnsi="Times New Roman" w:cs="Times New Roman"/>
          <w:sz w:val="12"/>
          <w:szCs w:val="12"/>
        </w:rPr>
      </w:pPr>
      <w:r w:rsidRPr="00D34654">
        <w:rPr>
          <w:rFonts w:ascii="Times New Roman" w:hAnsi="Times New Roman" w:cs="Times New Roman"/>
          <w:sz w:val="12"/>
          <w:szCs w:val="12"/>
        </w:rPr>
        <w:t>О вступлении в должность Главы</w:t>
      </w:r>
      <w:r>
        <w:rPr>
          <w:rFonts w:ascii="Times New Roman" w:hAnsi="Times New Roman" w:cs="Times New Roman"/>
          <w:sz w:val="12"/>
          <w:szCs w:val="12"/>
        </w:rPr>
        <w:t xml:space="preserve"> сельского поселения Захаркино </w:t>
      </w:r>
      <w:r w:rsidRPr="00D34654">
        <w:rPr>
          <w:rFonts w:ascii="Times New Roman" w:hAnsi="Times New Roman" w:cs="Times New Roman"/>
          <w:sz w:val="12"/>
          <w:szCs w:val="12"/>
        </w:rPr>
        <w:t>муниципального района Сергиевский Самарской области</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Принято Собранием  представителей</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сельского поселения Захаркино</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 xml:space="preserve">муниципального района Сергиевский </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после п</w:t>
      </w:r>
      <w:r>
        <w:rPr>
          <w:rFonts w:ascii="Times New Roman" w:hAnsi="Times New Roman" w:cs="Times New Roman"/>
          <w:sz w:val="12"/>
          <w:szCs w:val="12"/>
        </w:rPr>
        <w:t xml:space="preserve">ринятия торжественной присяги, </w:t>
      </w:r>
      <w:r w:rsidRPr="00D34654">
        <w:rPr>
          <w:rFonts w:ascii="Times New Roman" w:hAnsi="Times New Roman" w:cs="Times New Roman"/>
          <w:sz w:val="12"/>
          <w:szCs w:val="12"/>
        </w:rPr>
        <w:t>Собрание Представителей сельского поселения Захаркино му</w:t>
      </w:r>
      <w:r>
        <w:rPr>
          <w:rFonts w:ascii="Times New Roman" w:hAnsi="Times New Roman" w:cs="Times New Roman"/>
          <w:sz w:val="12"/>
          <w:szCs w:val="12"/>
        </w:rPr>
        <w:t>ниципального района Сергиевский</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РЕШИЛО:</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 xml:space="preserve">1. Считать вступившим в должность Главы сельского поселения Захаркино  муниципального района Сергиевский Самарской области – </w:t>
      </w:r>
      <w:proofErr w:type="spellStart"/>
      <w:r w:rsidRPr="00D34654">
        <w:rPr>
          <w:rFonts w:ascii="Times New Roman" w:hAnsi="Times New Roman" w:cs="Times New Roman"/>
          <w:sz w:val="12"/>
          <w:szCs w:val="12"/>
        </w:rPr>
        <w:t>Больсунова</w:t>
      </w:r>
      <w:proofErr w:type="spellEnd"/>
      <w:r w:rsidRPr="00D34654">
        <w:rPr>
          <w:rFonts w:ascii="Times New Roman" w:hAnsi="Times New Roman" w:cs="Times New Roman"/>
          <w:sz w:val="12"/>
          <w:szCs w:val="12"/>
        </w:rPr>
        <w:t xml:space="preserve"> Дмитрия Петровича  с «11» ноября 2022 года. </w:t>
      </w:r>
    </w:p>
    <w:p w:rsidR="00D34654" w:rsidRPr="00D34654" w:rsidRDefault="00D34654" w:rsidP="00D34654">
      <w:pPr>
        <w:pStyle w:val="aff2"/>
        <w:ind w:firstLine="284"/>
        <w:jc w:val="both"/>
        <w:rPr>
          <w:rFonts w:ascii="Times New Roman" w:hAnsi="Times New Roman" w:cs="Times New Roman"/>
          <w:sz w:val="12"/>
          <w:szCs w:val="12"/>
        </w:rPr>
      </w:pPr>
      <w:r w:rsidRPr="00D34654">
        <w:rPr>
          <w:rFonts w:ascii="Times New Roman" w:hAnsi="Times New Roman" w:cs="Times New Roman"/>
          <w:sz w:val="12"/>
          <w:szCs w:val="12"/>
        </w:rPr>
        <w:t>2. Настоящее Решение вступа</w:t>
      </w:r>
      <w:r>
        <w:rPr>
          <w:rFonts w:ascii="Times New Roman" w:hAnsi="Times New Roman" w:cs="Times New Roman"/>
          <w:sz w:val="12"/>
          <w:szCs w:val="12"/>
        </w:rPr>
        <w:t>ет в силу со дня  его принятия.</w:t>
      </w:r>
    </w:p>
    <w:p w:rsidR="00D34654" w:rsidRPr="00D34654" w:rsidRDefault="00D34654" w:rsidP="00D34654">
      <w:pPr>
        <w:pStyle w:val="aff2"/>
        <w:ind w:firstLine="284"/>
        <w:jc w:val="right"/>
        <w:rPr>
          <w:rFonts w:ascii="Times New Roman" w:hAnsi="Times New Roman" w:cs="Times New Roman"/>
          <w:sz w:val="12"/>
          <w:szCs w:val="12"/>
        </w:rPr>
      </w:pPr>
      <w:r w:rsidRPr="00D34654">
        <w:rPr>
          <w:rFonts w:ascii="Times New Roman" w:hAnsi="Times New Roman" w:cs="Times New Roman"/>
          <w:sz w:val="12"/>
          <w:szCs w:val="12"/>
        </w:rPr>
        <w:t xml:space="preserve">Председатель Собрания представителей </w:t>
      </w:r>
    </w:p>
    <w:p w:rsidR="00D34654" w:rsidRPr="00D34654" w:rsidRDefault="00D34654" w:rsidP="00D34654">
      <w:pPr>
        <w:pStyle w:val="aff2"/>
        <w:ind w:firstLine="284"/>
        <w:jc w:val="right"/>
        <w:rPr>
          <w:rFonts w:ascii="Times New Roman" w:hAnsi="Times New Roman" w:cs="Times New Roman"/>
          <w:sz w:val="12"/>
          <w:szCs w:val="12"/>
        </w:rPr>
      </w:pPr>
      <w:r w:rsidRPr="00D34654">
        <w:rPr>
          <w:rFonts w:ascii="Times New Roman" w:hAnsi="Times New Roman" w:cs="Times New Roman"/>
          <w:sz w:val="12"/>
          <w:szCs w:val="12"/>
        </w:rPr>
        <w:t xml:space="preserve">сельского поселения Захаркино  </w:t>
      </w:r>
    </w:p>
    <w:p w:rsidR="00D34654" w:rsidRDefault="00D34654" w:rsidP="00D34654">
      <w:pPr>
        <w:pStyle w:val="aff2"/>
        <w:ind w:firstLine="284"/>
        <w:jc w:val="right"/>
        <w:rPr>
          <w:rFonts w:ascii="Times New Roman" w:hAnsi="Times New Roman" w:cs="Times New Roman"/>
          <w:sz w:val="12"/>
          <w:szCs w:val="12"/>
        </w:rPr>
      </w:pPr>
      <w:r w:rsidRPr="00D34654">
        <w:rPr>
          <w:rFonts w:ascii="Times New Roman" w:hAnsi="Times New Roman" w:cs="Times New Roman"/>
          <w:sz w:val="12"/>
          <w:szCs w:val="12"/>
        </w:rPr>
        <w:t xml:space="preserve">муниципального района Сергиевский                         </w:t>
      </w:r>
    </w:p>
    <w:p w:rsidR="00D34654" w:rsidRDefault="00D34654" w:rsidP="00D34654">
      <w:pPr>
        <w:pStyle w:val="aff2"/>
        <w:ind w:firstLine="284"/>
        <w:jc w:val="right"/>
        <w:rPr>
          <w:rFonts w:ascii="Times New Roman" w:hAnsi="Times New Roman" w:cs="Times New Roman"/>
          <w:sz w:val="12"/>
          <w:szCs w:val="12"/>
        </w:rPr>
      </w:pPr>
      <w:r w:rsidRPr="00D34654">
        <w:rPr>
          <w:rFonts w:ascii="Times New Roman" w:hAnsi="Times New Roman" w:cs="Times New Roman"/>
          <w:sz w:val="12"/>
          <w:szCs w:val="12"/>
        </w:rPr>
        <w:t xml:space="preserve">                 </w:t>
      </w:r>
      <w:proofErr w:type="spellStart"/>
      <w:r w:rsidRPr="00D34654">
        <w:rPr>
          <w:rFonts w:ascii="Times New Roman" w:hAnsi="Times New Roman" w:cs="Times New Roman"/>
          <w:sz w:val="12"/>
          <w:szCs w:val="12"/>
        </w:rPr>
        <w:t>А.А.Жаркова</w:t>
      </w:r>
      <w:proofErr w:type="spellEnd"/>
    </w:p>
    <w:p w:rsidR="00F11AFE" w:rsidRDefault="00F11AFE" w:rsidP="00F11AFE">
      <w:pPr>
        <w:pStyle w:val="aff2"/>
        <w:ind w:firstLine="284"/>
        <w:jc w:val="center"/>
        <w:rPr>
          <w:rFonts w:ascii="Times New Roman" w:hAnsi="Times New Roman" w:cs="Times New Roman"/>
          <w:sz w:val="12"/>
          <w:szCs w:val="12"/>
        </w:rPr>
      </w:pP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Администрация</w:t>
      </w:r>
    </w:p>
    <w:p w:rsidR="00F11AFE" w:rsidRPr="00F11AFE" w:rsidRDefault="00F11AFE" w:rsidP="00F11AFE">
      <w:pPr>
        <w:pStyle w:val="aff2"/>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11AFE">
        <w:rPr>
          <w:rFonts w:ascii="Times New Roman" w:hAnsi="Times New Roman" w:cs="Times New Roman"/>
          <w:sz w:val="12"/>
          <w:szCs w:val="12"/>
        </w:rPr>
        <w:t>Кандабулак</w:t>
      </w: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муниципального района Сергиевский</w:t>
      </w: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Самарской области</w:t>
      </w: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 xml:space="preserve"> ПОСТАНОВЛЕНИЕ</w:t>
      </w:r>
    </w:p>
    <w:p w:rsidR="00F11AFE" w:rsidRDefault="00F11AFE" w:rsidP="00F11AFE">
      <w:pPr>
        <w:pStyle w:val="aff2"/>
        <w:ind w:firstLine="284"/>
        <w:rPr>
          <w:rFonts w:ascii="Times New Roman" w:hAnsi="Times New Roman" w:cs="Times New Roman"/>
          <w:sz w:val="12"/>
          <w:szCs w:val="12"/>
        </w:rPr>
      </w:pPr>
      <w:r w:rsidRPr="00F11AFE">
        <w:rPr>
          <w:rFonts w:ascii="Times New Roman" w:hAnsi="Times New Roman" w:cs="Times New Roman"/>
          <w:sz w:val="12"/>
          <w:szCs w:val="12"/>
        </w:rPr>
        <w:t xml:space="preserve"> «08» ноября 2022 г.   </w:t>
      </w:r>
      <w:r>
        <w:rPr>
          <w:rFonts w:ascii="Times New Roman" w:hAnsi="Times New Roman" w:cs="Times New Roman"/>
          <w:sz w:val="12"/>
          <w:szCs w:val="12"/>
        </w:rPr>
        <w:t xml:space="preserve">                                                                                                                                                                                                   №</w:t>
      </w:r>
      <w:r w:rsidRPr="00F11AFE">
        <w:rPr>
          <w:rFonts w:ascii="Times New Roman" w:hAnsi="Times New Roman" w:cs="Times New Roman"/>
          <w:sz w:val="12"/>
          <w:szCs w:val="12"/>
        </w:rPr>
        <w:t>41</w:t>
      </w:r>
    </w:p>
    <w:p w:rsid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Об утверждении Положения «Об организации в Администрации сельского поселения Кандабулак муниципального района Сергиевский Самарской области системы внутреннего обеспечения соответствия требованиям антимонопольного законодательств</w:t>
      </w:r>
      <w:proofErr w:type="gramStart"/>
      <w:r w:rsidRPr="00F11AFE">
        <w:rPr>
          <w:rFonts w:ascii="Times New Roman" w:hAnsi="Times New Roman" w:cs="Times New Roman"/>
          <w:sz w:val="12"/>
          <w:szCs w:val="12"/>
        </w:rPr>
        <w:t>а(</w:t>
      </w:r>
      <w:proofErr w:type="gramEnd"/>
      <w:r w:rsidRPr="00F11AFE">
        <w:rPr>
          <w:rFonts w:ascii="Times New Roman" w:hAnsi="Times New Roman" w:cs="Times New Roman"/>
          <w:sz w:val="12"/>
          <w:szCs w:val="12"/>
        </w:rPr>
        <w:t xml:space="preserve">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proofErr w:type="gramStart"/>
      <w:r w:rsidRPr="00F11AFE">
        <w:rPr>
          <w:rFonts w:ascii="Times New Roman" w:hAnsi="Times New Roman" w:cs="Times New Roman"/>
          <w:sz w:val="12"/>
          <w:szCs w:val="12"/>
        </w:rPr>
        <w:t>В соответствии с Федеральным законом от 26.07.2006 № 135-ФЗ «О защите конкуренции»,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руководствуясь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w:t>
      </w:r>
      <w:proofErr w:type="gramEnd"/>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ПОСТАНОВЛЯЕТ:</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1. Утвердить прилагаемое Положение «Об организации в Администрации сельского поселения Кандабулак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2. Ведущему специалисту администрации сельского поселения Кандабулак муниципального района Сергиевский Самарской области Озеровой Татьяне Сергеевне:</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2.1. обеспечить ознакомление муниципальных служащих администрации сельского поселения Кандабулак муниципального района Сергиевский Самарской области с настоящим Постановлением в течение 5 календарных дней со дня его вступления в силу;</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2.2. обеспечить работу по внесению соответствующих изменений в должностные инструкции муниципальных служащих администрации сельского поселения Кандабулак муниципального района Сергиевский Самарской области в срок до 31.12.2022 г.;</w:t>
      </w:r>
    </w:p>
    <w:p w:rsidR="00F11AFE" w:rsidRPr="00F11AFE" w:rsidRDefault="00F11AFE" w:rsidP="00F11AFE">
      <w:pPr>
        <w:pStyle w:val="aff2"/>
        <w:ind w:firstLine="284"/>
        <w:jc w:val="both"/>
        <w:rPr>
          <w:rFonts w:ascii="Times New Roman" w:hAnsi="Times New Roman" w:cs="Times New Roman"/>
          <w:sz w:val="12"/>
          <w:szCs w:val="12"/>
        </w:rPr>
      </w:pPr>
      <w:r>
        <w:rPr>
          <w:rFonts w:ascii="Times New Roman" w:hAnsi="Times New Roman" w:cs="Times New Roman"/>
          <w:sz w:val="12"/>
          <w:szCs w:val="12"/>
        </w:rPr>
        <w:t>2.3.</w:t>
      </w:r>
      <w:r w:rsidRPr="00F11AFE">
        <w:rPr>
          <w:rFonts w:ascii="Times New Roman" w:hAnsi="Times New Roman" w:cs="Times New Roman"/>
          <w:sz w:val="12"/>
          <w:szCs w:val="12"/>
        </w:rPr>
        <w:t xml:space="preserve">обеспечить работу по созданию на официальном сайте Администрации муниципального района Сергиевский Самарской области в разделе «Сергиевский район» поселение «Кандабулак» вкладки «Антимонопольный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 (далее – сайт администрации поселения) в срок до 01.11.2022 г.;</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2.4 обеспечить размещение настоящего Постановления на сайте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3. Опубликовать настоящее постановление в газете «Сергиевский вестник».</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4. Настоящее постановление вступает в силу со дня официального опубликования.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5. </w:t>
      </w:r>
      <w:proofErr w:type="gramStart"/>
      <w:r w:rsidRPr="00F11AFE">
        <w:rPr>
          <w:rFonts w:ascii="Times New Roman" w:hAnsi="Times New Roman" w:cs="Times New Roman"/>
          <w:sz w:val="12"/>
          <w:szCs w:val="12"/>
        </w:rPr>
        <w:t>Контроль за</w:t>
      </w:r>
      <w:proofErr w:type="gramEnd"/>
      <w:r w:rsidRPr="00F11AF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lastRenderedPageBreak/>
        <w:t xml:space="preserve">Глава сельского поселения Кандабулак </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xml:space="preserve">муниципального района Сергиевский </w:t>
      </w:r>
    </w:p>
    <w:p w:rsid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xml:space="preserve">Самарской области                                           </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xml:space="preserve">                         В.А. Литвиненко</w:t>
      </w:r>
    </w:p>
    <w:p w:rsidR="00F11AFE" w:rsidRPr="00F11AFE" w:rsidRDefault="00F11AFE" w:rsidP="00F11AFE">
      <w:pPr>
        <w:pStyle w:val="aff2"/>
        <w:jc w:val="both"/>
        <w:rPr>
          <w:rFonts w:ascii="Times New Roman" w:hAnsi="Times New Roman" w:cs="Times New Roman"/>
          <w:sz w:val="12"/>
          <w:szCs w:val="12"/>
        </w:rPr>
      </w:pP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xml:space="preserve">Приложение </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xml:space="preserve">к постановлению администрации </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сельского поселения Кандабулак</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муниципального района Сергиевский</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41 от «08» 11.2022 г.</w:t>
      </w:r>
    </w:p>
    <w:p w:rsidR="00F11AFE" w:rsidRPr="00F11AFE" w:rsidRDefault="00F11AFE" w:rsidP="00F11AFE">
      <w:pPr>
        <w:pStyle w:val="aff2"/>
        <w:ind w:firstLine="284"/>
        <w:jc w:val="both"/>
        <w:rPr>
          <w:rFonts w:ascii="Times New Roman" w:hAnsi="Times New Roman" w:cs="Times New Roman"/>
          <w:sz w:val="12"/>
          <w:szCs w:val="12"/>
        </w:rPr>
      </w:pPr>
    </w:p>
    <w:p w:rsidR="00F11AFE" w:rsidRPr="00F11AFE" w:rsidRDefault="00F11AFE" w:rsidP="00F11AFE">
      <w:pPr>
        <w:pStyle w:val="aff2"/>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F11AFE">
        <w:rPr>
          <w:rFonts w:ascii="Times New Roman" w:hAnsi="Times New Roman" w:cs="Times New Roman"/>
          <w:sz w:val="12"/>
          <w:szCs w:val="12"/>
        </w:rPr>
        <w:t xml:space="preserve"> «ОБ ОРГАНИЗАЦИИ В АДМИНИСТРАЦИИ СЕЛЬСКОГО ПОСЕЛЕНИЯ КАНДАБУЛАК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КОМПЛАЕНСА)»</w:t>
      </w:r>
    </w:p>
    <w:p w:rsidR="00F11AFE" w:rsidRPr="00F11AFE" w:rsidRDefault="00F11AFE" w:rsidP="00F11AFE">
      <w:pPr>
        <w:pStyle w:val="aff2"/>
        <w:ind w:firstLine="284"/>
        <w:jc w:val="both"/>
        <w:rPr>
          <w:rFonts w:ascii="Times New Roman" w:hAnsi="Times New Roman" w:cs="Times New Roman"/>
          <w:sz w:val="12"/>
          <w:szCs w:val="12"/>
        </w:rPr>
      </w:pP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I. Общие положения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1.1. Положение об организации в Администрации сельского поселения Кандабулак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законодательства) (далее – администрация поселения, антимонопольный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 xml:space="preserve">) разработано в целях </w:t>
      </w:r>
      <w:proofErr w:type="gramStart"/>
      <w:r w:rsidRPr="00F11AFE">
        <w:rPr>
          <w:rFonts w:ascii="Times New Roman" w:hAnsi="Times New Roman" w:cs="Times New Roman"/>
          <w:sz w:val="12"/>
          <w:szCs w:val="12"/>
        </w:rPr>
        <w:t>обеспечения соответствия деятельности администрации поселения</w:t>
      </w:r>
      <w:proofErr w:type="gramEnd"/>
      <w:r w:rsidRPr="00F11AFE">
        <w:rPr>
          <w:rFonts w:ascii="Times New Roman" w:hAnsi="Times New Roman" w:cs="Times New Roman"/>
          <w:sz w:val="12"/>
          <w:szCs w:val="12"/>
        </w:rPr>
        <w:t xml:space="preserve">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1.2. Для целей Положения используются термины:</w:t>
      </w:r>
    </w:p>
    <w:p w:rsidR="00F11AFE" w:rsidRPr="00F11AFE" w:rsidRDefault="00F11AFE" w:rsidP="00F11AFE">
      <w:pPr>
        <w:pStyle w:val="aff2"/>
        <w:ind w:firstLine="284"/>
        <w:jc w:val="both"/>
        <w:rPr>
          <w:rFonts w:ascii="Times New Roman" w:hAnsi="Times New Roman" w:cs="Times New Roman"/>
          <w:sz w:val="12"/>
          <w:szCs w:val="12"/>
        </w:rPr>
      </w:pPr>
      <w:proofErr w:type="gramStart"/>
      <w:r w:rsidRPr="00F11AFE">
        <w:rPr>
          <w:rFonts w:ascii="Times New Roman" w:hAnsi="Times New Roman" w:cs="Times New Roman"/>
          <w:sz w:val="12"/>
          <w:szCs w:val="12"/>
        </w:rPr>
        <w:t xml:space="preserve">– доклад об антимонопольном </w:t>
      </w:r>
      <w:proofErr w:type="spellStart"/>
      <w:r w:rsidRPr="00F11AFE">
        <w:rPr>
          <w:rFonts w:ascii="Times New Roman" w:hAnsi="Times New Roman" w:cs="Times New Roman"/>
          <w:sz w:val="12"/>
          <w:szCs w:val="12"/>
        </w:rPr>
        <w:t>комплаенсе</w:t>
      </w:r>
      <w:proofErr w:type="spellEnd"/>
      <w:r w:rsidRPr="00F11AFE">
        <w:rPr>
          <w:rFonts w:ascii="Times New Roman" w:hAnsi="Times New Roman" w:cs="Times New Roman"/>
          <w:sz w:val="12"/>
          <w:szCs w:val="12"/>
        </w:rPr>
        <w:t xml:space="preserve"> – документ, содержащий информацию об организации и функционировании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w:t>
      </w:r>
      <w:proofErr w:type="gramEnd"/>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 коллегиальный орган – совещательный орган, осуществляющий оценку эффективности функционирования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нарушение антимонопольного законодательства – недопущение, ограничение, устранение конкуренции;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риски нарушения антимонопольного законодательства – сочетание вероятности и последствий наступления неблагоприятных событий в виде ограничения, устранения или недопущения конкуренции;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 уполномоченное должностное лицо – должностное лицо администрации поселения, обеспечивающее организацию и функционирование в администрации поселения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В настоящем Положении используются также иные термины и определения, которые применяются в том значении, в каком они предусмотрены действующим федеральным законодательством.</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1.3. Цели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а) обеспечение соответствия деятельности администрации поселения требованиям антимонопольного законодательства;</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б) профилактика нарушения требований антимонопольного законодательства в деятельности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1.4. Задачи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а) выявление рисков нарушения антимонопольного законодательства (далее –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б) управление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-рисками;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в) </w:t>
      </w:r>
      <w:proofErr w:type="gramStart"/>
      <w:r w:rsidRPr="00F11AFE">
        <w:rPr>
          <w:rFonts w:ascii="Times New Roman" w:hAnsi="Times New Roman" w:cs="Times New Roman"/>
          <w:sz w:val="12"/>
          <w:szCs w:val="12"/>
        </w:rPr>
        <w:t>контроль за</w:t>
      </w:r>
      <w:proofErr w:type="gramEnd"/>
      <w:r w:rsidRPr="00F11AFE">
        <w:rPr>
          <w:rFonts w:ascii="Times New Roman" w:hAnsi="Times New Roman" w:cs="Times New Roman"/>
          <w:sz w:val="12"/>
          <w:szCs w:val="12"/>
        </w:rPr>
        <w:t xml:space="preserve"> соответствием деятельности администрации поселения требованиям антимонопольного законодательства;</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г) оценка эффективности функционирования в администрации поселения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1.5. При организации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администрация поселения руководствуется следующими принципами: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а) заинтересованность руководства администрации поселения в эффективности функционирования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б) регулярность оценки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 xml:space="preserve">-рисков; </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в) информационная открытость функционирования в администрации поселения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г) непрерывность функционирования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д) совершенствование </w:t>
      </w:r>
      <w:proofErr w:type="gramStart"/>
      <w:r w:rsidRPr="00F11AFE">
        <w:rPr>
          <w:rFonts w:ascii="Times New Roman" w:hAnsi="Times New Roman" w:cs="Times New Roman"/>
          <w:sz w:val="12"/>
          <w:szCs w:val="12"/>
        </w:rPr>
        <w:t>антимонопольного</w:t>
      </w:r>
      <w:proofErr w:type="gramEnd"/>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2.Организа</w:t>
      </w:r>
      <w:r>
        <w:rPr>
          <w:rFonts w:ascii="Times New Roman" w:hAnsi="Times New Roman" w:cs="Times New Roman"/>
          <w:sz w:val="12"/>
          <w:szCs w:val="12"/>
        </w:rPr>
        <w:t xml:space="preserve">ция </w:t>
      </w:r>
      <w:proofErr w:type="gramStart"/>
      <w:r>
        <w:rPr>
          <w:rFonts w:ascii="Times New Roman" w:hAnsi="Times New Roman" w:cs="Times New Roman"/>
          <w:sz w:val="12"/>
          <w:szCs w:val="12"/>
        </w:rPr>
        <w:t>антимонопольного</w:t>
      </w:r>
      <w:proofErr w:type="gramEnd"/>
      <w:r>
        <w:rPr>
          <w:rFonts w:ascii="Times New Roman" w:hAnsi="Times New Roman" w:cs="Times New Roman"/>
          <w:sz w:val="12"/>
          <w:szCs w:val="12"/>
        </w:rPr>
        <w:t xml:space="preserve"> </w:t>
      </w:r>
      <w:proofErr w:type="spellStart"/>
      <w:r>
        <w:rPr>
          <w:rFonts w:ascii="Times New Roman" w:hAnsi="Times New Roman" w:cs="Times New Roman"/>
          <w:sz w:val="12"/>
          <w:szCs w:val="12"/>
        </w:rPr>
        <w:t>комплаенса</w:t>
      </w:r>
      <w:proofErr w:type="spellEnd"/>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2.1. </w:t>
      </w:r>
      <w:proofErr w:type="gramStart"/>
      <w:r w:rsidRPr="00F11AFE">
        <w:rPr>
          <w:rFonts w:ascii="Times New Roman" w:hAnsi="Times New Roman" w:cs="Times New Roman"/>
          <w:sz w:val="12"/>
          <w:szCs w:val="12"/>
        </w:rPr>
        <w:t>Контроль за</w:t>
      </w:r>
      <w:proofErr w:type="gramEnd"/>
      <w:r w:rsidRPr="00F11AFE">
        <w:rPr>
          <w:rFonts w:ascii="Times New Roman" w:hAnsi="Times New Roman" w:cs="Times New Roman"/>
          <w:sz w:val="12"/>
          <w:szCs w:val="12"/>
        </w:rPr>
        <w:t xml:space="preserve"> организацией и функционированием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 осуществляется Главой сельского поселения Кандабулак муниципального района Сергиевский Самарской области (далее – Глава поселения), который:</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а) утверждает Положение об организации в администрации сельского поселения Кандабулак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(далее – Положение), и изменения в него, а также локальные акты, регламентирующие функционирование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б) подписывает доклад об </w:t>
      </w:r>
      <w:proofErr w:type="gramStart"/>
      <w:r w:rsidRPr="00F11AFE">
        <w:rPr>
          <w:rFonts w:ascii="Times New Roman" w:hAnsi="Times New Roman" w:cs="Times New Roman"/>
          <w:sz w:val="12"/>
          <w:szCs w:val="12"/>
        </w:rPr>
        <w:t>антимонопольном</w:t>
      </w:r>
      <w:proofErr w:type="gramEnd"/>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комплаенсе</w:t>
      </w:r>
      <w:proofErr w:type="spellEnd"/>
      <w:r w:rsidRPr="00F11AFE">
        <w:rPr>
          <w:rFonts w:ascii="Times New Roman" w:hAnsi="Times New Roman" w:cs="Times New Roman"/>
          <w:sz w:val="12"/>
          <w:szCs w:val="12"/>
        </w:rPr>
        <w:t xml:space="preserve"> администрации поселения, утверждаемый коллегиальным органом;</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в) рассматривает материалы, отчеты и результаты периодических оценок эффективности функционирования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и принимает меры, направленные на устранение выявленных недостатков;</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г) осуществляет контроль за устранением выявленных недостатков </w:t>
      </w:r>
      <w:proofErr w:type="gramStart"/>
      <w:r w:rsidRPr="00F11AFE">
        <w:rPr>
          <w:rFonts w:ascii="Times New Roman" w:hAnsi="Times New Roman" w:cs="Times New Roman"/>
          <w:sz w:val="12"/>
          <w:szCs w:val="12"/>
        </w:rPr>
        <w:t>антимонопольного</w:t>
      </w:r>
      <w:proofErr w:type="gramEnd"/>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д) применяет предусмотренные законодательством Российской Федерации меры ответственности за несоблюдение муниципальными служащими Администрации поселения правил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2.2. Уполномоченное должное лицо определяется распоряжением администрации поселения (далее – уполномоченное должностное лицо администрации поселения). </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2.3. уполномоченное должностное лицо администрации поселения осуществляет:</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а) подготовку и представление на утверждение Главе поселения Положения и изменений в него, а также локальных актов администрации поселения, регламентирующих функционирование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б) подготовку карты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 xml:space="preserve">-рисков в администрации поселения на основе поступающей информации от муниципальных служащих администрации поселения, необходимой для ее формирования, и представление карты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на утверждение Главе поселения в форме распоряжения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в) подготовку перечня ключевых показателей эффективности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 и представление его на утверждение Главе поселения в форме распоряжения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г) подготовку и представление на утверждение Главе поселения плана мероприятий («дорожной карты») по снижению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администрации поселения в форме распоряжения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д) подготовку проекта доклада об </w:t>
      </w:r>
      <w:proofErr w:type="gramStart"/>
      <w:r w:rsidRPr="00F11AFE">
        <w:rPr>
          <w:rFonts w:ascii="Times New Roman" w:hAnsi="Times New Roman" w:cs="Times New Roman"/>
          <w:sz w:val="12"/>
          <w:szCs w:val="12"/>
        </w:rPr>
        <w:t>антимонопольном</w:t>
      </w:r>
      <w:proofErr w:type="gramEnd"/>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комплаенсе</w:t>
      </w:r>
      <w:proofErr w:type="spellEnd"/>
      <w:r w:rsidRPr="00F11AFE">
        <w:rPr>
          <w:rFonts w:ascii="Times New Roman" w:hAnsi="Times New Roman" w:cs="Times New Roman"/>
          <w:sz w:val="12"/>
          <w:szCs w:val="12"/>
        </w:rPr>
        <w:t xml:space="preserve"> в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lastRenderedPageBreak/>
        <w:t>е) взаимодействие с антимонопольным органом и организация содействия ему в части, касающейся вопросов, связанных с проводимыми проверками;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ж) разработку порядка размещения на официальном сайте администрации поселения в сети Интернет проектов нормативных правовых актов, влияющих на развитие конкуренции;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з) координацию и организацию взаимодействия муниципальных служащих администрации поселения по вопросам, связанным </w:t>
      </w:r>
      <w:proofErr w:type="gramStart"/>
      <w:r w:rsidRPr="00F11AFE">
        <w:rPr>
          <w:rFonts w:ascii="Times New Roman" w:hAnsi="Times New Roman" w:cs="Times New Roman"/>
          <w:sz w:val="12"/>
          <w:szCs w:val="12"/>
        </w:rPr>
        <w:t>с</w:t>
      </w:r>
      <w:proofErr w:type="gramEnd"/>
      <w:r w:rsidRPr="00F11AFE">
        <w:rPr>
          <w:rFonts w:ascii="Times New Roman" w:hAnsi="Times New Roman" w:cs="Times New Roman"/>
          <w:sz w:val="12"/>
          <w:szCs w:val="12"/>
        </w:rPr>
        <w:t xml:space="preserve"> антимонопольным </w:t>
      </w:r>
      <w:proofErr w:type="spellStart"/>
      <w:r w:rsidRPr="00F11AFE">
        <w:rPr>
          <w:rFonts w:ascii="Times New Roman" w:hAnsi="Times New Roman" w:cs="Times New Roman"/>
          <w:sz w:val="12"/>
          <w:szCs w:val="12"/>
        </w:rPr>
        <w:t>комплаенсом</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и) консультирование муниципальных служащих администрации поселения  по вопросам, связанным с соблюдением требований антимонопольного законодательства;</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к) организацию обучения муниципальных служащих администрации  поселения в области антимонопольного законодательства и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л) участие в проведении служебных проверок, связанных с нарушениями муниципальными служащими администрации поселения требований антимонопольного законодательства в порядке, установленном действующим законодательством;</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м) выявление конфликта интересов в деятельности муниципальных служащих администрации поселения, разработка предложений по их исключению;</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н) организацию ознакомления гражданина Российской Федерации с настоящим Положением при поступлении на муниципальную сл</w:t>
      </w:r>
      <w:r>
        <w:rPr>
          <w:rFonts w:ascii="Times New Roman" w:hAnsi="Times New Roman" w:cs="Times New Roman"/>
          <w:sz w:val="12"/>
          <w:szCs w:val="12"/>
        </w:rPr>
        <w:t>ужбу в администрацию поселения.</w:t>
      </w: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 xml:space="preserve">3. Выявление и оценка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3.1. Выявление и оценка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в деятельности администрации поселения осуществляется муниципальными служащими  администрации поселения в пределах своей компетенции.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3.2.В целях выявления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муниципальные служащие администрации поселения проводят на постоянной основе:</w:t>
      </w:r>
    </w:p>
    <w:p w:rsidR="00F11AFE" w:rsidRPr="00F11AFE" w:rsidRDefault="00F11AFE" w:rsidP="00F11AFE">
      <w:pPr>
        <w:pStyle w:val="aff2"/>
        <w:ind w:firstLine="284"/>
        <w:jc w:val="both"/>
        <w:rPr>
          <w:rFonts w:ascii="Times New Roman" w:hAnsi="Times New Roman" w:cs="Times New Roman"/>
          <w:sz w:val="12"/>
          <w:szCs w:val="12"/>
        </w:rPr>
      </w:pPr>
      <w:r>
        <w:rPr>
          <w:rFonts w:ascii="Times New Roman" w:hAnsi="Times New Roman" w:cs="Times New Roman"/>
          <w:sz w:val="12"/>
          <w:szCs w:val="12"/>
        </w:rPr>
        <w:t>3.2.1.</w:t>
      </w:r>
      <w:r w:rsidRPr="00F11AFE">
        <w:rPr>
          <w:rFonts w:ascii="Times New Roman" w:hAnsi="Times New Roman" w:cs="Times New Roman"/>
          <w:sz w:val="12"/>
          <w:szCs w:val="12"/>
        </w:rPr>
        <w:t>Анализ проектов нормативных правовых актов, разработанных муниципальными служащими администрации поселения, посредством:</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а) размещения на официальном сайте администрации поселения в сети Интернет проектов нормативных правовых актов;  </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б) сбора и проведения оценки поступивших от организаций и граждан замечаний и предложений по проектам нормативных правовых актов. </w:t>
      </w:r>
    </w:p>
    <w:p w:rsidR="00F11AFE" w:rsidRPr="00F11AFE" w:rsidRDefault="00F11AFE" w:rsidP="00F11AFE">
      <w:pPr>
        <w:pStyle w:val="aff2"/>
        <w:ind w:firstLine="284"/>
        <w:jc w:val="both"/>
        <w:rPr>
          <w:rFonts w:ascii="Times New Roman" w:hAnsi="Times New Roman" w:cs="Times New Roman"/>
          <w:sz w:val="12"/>
          <w:szCs w:val="12"/>
        </w:rPr>
      </w:pPr>
      <w:r>
        <w:rPr>
          <w:rFonts w:ascii="Times New Roman" w:hAnsi="Times New Roman" w:cs="Times New Roman"/>
          <w:sz w:val="12"/>
          <w:szCs w:val="12"/>
        </w:rPr>
        <w:t>3.2.2.</w:t>
      </w:r>
      <w:r w:rsidRPr="00F11AFE">
        <w:rPr>
          <w:rFonts w:ascii="Times New Roman" w:hAnsi="Times New Roman" w:cs="Times New Roman"/>
          <w:sz w:val="12"/>
          <w:szCs w:val="12"/>
        </w:rPr>
        <w:t>Мониторинг и анализ практики применения в рамках компетенции муниципальных служащих администрации поселения антимонопольного законодательства посредством осуществления сбора сведений о правоприменительной практике и подготовки информации об основных ее аспектах.</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3.2.3. Анализ (не реже одного раза в год) выявленных нарушений антимонопольного законодательства в деятельности муниципальных служащих администрации поселения за предыдущие три года (на основании запросов, предостережений, предупреждений, штрафов антимонопольного органа, возбужденных антимонопольным органом дел, жалоб, поступивших в антимонопольный орган) посредством:</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а) сбора и систематизации сведений о наличии нарушений антимонопольного законодательства;</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б) составления перечня нарушений антимонопольного законодательства, который содержит:</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классифицированные по сферам деятельности сведения о выявленных за последние три года нарушениях антимонопольного законодательства (отдельно по каждому нарушению);</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информацию о нарушении (с указанием нарушенной нормы антимонопольного законодательства, краткого изложения сути нарушения, последствий нарушения антимонопольного законодательства и результата рассмотрения нарушения антимонопольным органом);</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сведения о мерах по устранению нарушения;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сведения о мерах, предпринятых для недопущения повторения нарушения.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3.3. В целях оценки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муниципальные служащие администрации поселения в пределах своих полномочий проводят на постоянной основе:</w:t>
      </w:r>
    </w:p>
    <w:p w:rsidR="00F11AFE" w:rsidRPr="00F11AFE" w:rsidRDefault="00F11AFE" w:rsidP="00F11AFE">
      <w:pPr>
        <w:pStyle w:val="aff2"/>
        <w:ind w:firstLine="284"/>
        <w:jc w:val="both"/>
        <w:rPr>
          <w:rFonts w:ascii="Times New Roman" w:hAnsi="Times New Roman" w:cs="Times New Roman"/>
          <w:sz w:val="12"/>
          <w:szCs w:val="12"/>
        </w:rPr>
      </w:pPr>
      <w:r>
        <w:rPr>
          <w:rFonts w:ascii="Times New Roman" w:hAnsi="Times New Roman" w:cs="Times New Roman"/>
          <w:sz w:val="12"/>
          <w:szCs w:val="12"/>
        </w:rPr>
        <w:t>3.3.1.</w:t>
      </w:r>
      <w:r w:rsidRPr="00F11AFE">
        <w:rPr>
          <w:rFonts w:ascii="Times New Roman" w:hAnsi="Times New Roman" w:cs="Times New Roman"/>
          <w:sz w:val="12"/>
          <w:szCs w:val="12"/>
        </w:rPr>
        <w:t xml:space="preserve">Оценку эффективности реализации плана мероприятий («дорожной карты») по снижению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администрации поселения, разработанного в соответствии с разделом 5 настоящего Положения.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При выявлении рисков нарушения требований антимонопольного законодательства должна проводиться оценка таких рисков с учетом следующих показателей:</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отрицательное влияние на отношение институтов гражданского общества к деятельности администрации поселения по развитию конкуренции;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выдача предупреждения о прекращении действий (бездействия), которые содержат признаки нарушения требований антимонопольного законодательства;</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возбуждение дела о нарушении требований антимонопольного законодательства;</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привлечение к административной ответственности в виде наложения штрафов на должностных лиц или в виде их дисквалификации.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Выявляемые риски нарушения требований антимонопольного законодательства распределяются по уровням согласно приложению 1 к настоящему Положению.</w:t>
      </w:r>
    </w:p>
    <w:p w:rsidR="00F11AFE" w:rsidRPr="00F11AFE" w:rsidRDefault="00F11AFE" w:rsidP="00F11AFE">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3.4. </w:t>
      </w:r>
      <w:r w:rsidRPr="00F11AFE">
        <w:rPr>
          <w:rFonts w:ascii="Times New Roman" w:hAnsi="Times New Roman" w:cs="Times New Roman"/>
          <w:sz w:val="12"/>
          <w:szCs w:val="12"/>
        </w:rPr>
        <w:t xml:space="preserve">На основе обобщения результатов реализации мероприятий, предусмотренных пунктами 3.2 и 3.3 настоящего Положения, муниципальные служащие администрации поселения в пределах своей компетенции ежегодно в срок не позднее 15 января года, следующего за </w:t>
      </w:r>
      <w:proofErr w:type="gramStart"/>
      <w:r w:rsidRPr="00F11AFE">
        <w:rPr>
          <w:rFonts w:ascii="Times New Roman" w:hAnsi="Times New Roman" w:cs="Times New Roman"/>
          <w:sz w:val="12"/>
          <w:szCs w:val="12"/>
        </w:rPr>
        <w:t>отчетным</w:t>
      </w:r>
      <w:proofErr w:type="gram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а) формируют и направляют уполномоченному должностному лицу администрации поселения аналитическую служебную записку о результатах </w:t>
      </w:r>
      <w:proofErr w:type="gramStart"/>
      <w:r w:rsidRPr="00F11AFE">
        <w:rPr>
          <w:rFonts w:ascii="Times New Roman" w:hAnsi="Times New Roman" w:cs="Times New Roman"/>
          <w:sz w:val="12"/>
          <w:szCs w:val="12"/>
        </w:rPr>
        <w:t>проведения</w:t>
      </w:r>
      <w:proofErr w:type="gramEnd"/>
      <w:r w:rsidRPr="00F11AFE">
        <w:rPr>
          <w:rFonts w:ascii="Times New Roman" w:hAnsi="Times New Roman" w:cs="Times New Roman"/>
          <w:sz w:val="12"/>
          <w:szCs w:val="12"/>
        </w:rPr>
        <w:t xml:space="preserve"> в отчетном году предусмотренных пунктами 3.2. и 3.3. настоящего Положения мероприятий;</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б) формируют и направляют уполномоченному должностному лицу администрации поселения информацию о ходе реализации в отчетном году плана мероприятий («дорожной карты») по снижению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 xml:space="preserve">-рисков администрации поселения и достижению ключевых показателей эффективности функционирования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 </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в срок не позднее трех месяцев после даты утверждения настоящего Положения, далее – ежегодно в срок не позднее 1 ноября отчетного года:</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в) определяют и направляют уполномоченному должностному лицу администрации поселения перечень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 xml:space="preserve">-рисков с результатами их оценки с присвоением каждому из них соответствующего уровня риска в соответствии с приложением 1 к настоящему Положению; </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г) разрабатывают и направляют уполномоченному должностному лицу администрации поселения перечень мероприятий по снижению выявленных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на очередной год.</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3.5. Уполномоченное должностное лицо администрации поселения на основании анализа информации, предоставленной муниципальными служащими администрации поселения в соответствии с пунктом 3.4 настоящего Положения, в части информации о правоприменительной практике администрации поселения антимонопольного законодательства:</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в срок до 1 февраля года, следующего за </w:t>
      </w:r>
      <w:proofErr w:type="gramStart"/>
      <w:r w:rsidRPr="00F11AFE">
        <w:rPr>
          <w:rFonts w:ascii="Times New Roman" w:hAnsi="Times New Roman" w:cs="Times New Roman"/>
          <w:sz w:val="12"/>
          <w:szCs w:val="12"/>
        </w:rPr>
        <w:t>отчетным</w:t>
      </w:r>
      <w:proofErr w:type="gramEnd"/>
      <w:r w:rsidRPr="00F11AFE">
        <w:rPr>
          <w:rFonts w:ascii="Times New Roman" w:hAnsi="Times New Roman" w:cs="Times New Roman"/>
          <w:sz w:val="12"/>
          <w:szCs w:val="12"/>
        </w:rPr>
        <w:t xml:space="preserve"> осуществляет подготовку аналитической справки об изменениях и основных аспектах правоприменительной практики в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в срок не позднее трех месяцев после утверждения настоящего Положения, далее – ежегодно в срок не позднее 1 декабря отчетного года:</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а) на основании обобщения информации, предусмотренной подпунктом «в» пункта 3.4, разрабатывает проект карты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 xml:space="preserve">-рисков администрации поселения с упорядочиванием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в порядке убывания их уровня, а также описанием рисков;</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lastRenderedPageBreak/>
        <w:t xml:space="preserve">б) на основании обобщения информации, предусмотренной подпунктом «г» пунктом 3.4, разрабатывает проект Плана мероприятий («дорожной карты») по снижению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в администрации поселения на очередной год;</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в) разрабатывает в соответствии с подпунктом «в» пункта 2.3 проект перечня ключевых показателей эффективности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в срок не позднее 10 февраля года, следующего за </w:t>
      </w:r>
      <w:proofErr w:type="gramStart"/>
      <w:r w:rsidRPr="00F11AFE">
        <w:rPr>
          <w:rFonts w:ascii="Times New Roman" w:hAnsi="Times New Roman" w:cs="Times New Roman"/>
          <w:sz w:val="12"/>
          <w:szCs w:val="12"/>
        </w:rPr>
        <w:t>отчетным</w:t>
      </w:r>
      <w:proofErr w:type="gram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г) разрабатывает проект доклада об </w:t>
      </w:r>
      <w:proofErr w:type="gramStart"/>
      <w:r w:rsidRPr="00F11AFE">
        <w:rPr>
          <w:rFonts w:ascii="Times New Roman" w:hAnsi="Times New Roman" w:cs="Times New Roman"/>
          <w:sz w:val="12"/>
          <w:szCs w:val="12"/>
        </w:rPr>
        <w:t>антимонопольном</w:t>
      </w:r>
      <w:proofErr w:type="gramEnd"/>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комплаенсе</w:t>
      </w:r>
      <w:proofErr w:type="spellEnd"/>
      <w:r w:rsidRPr="00F11AFE">
        <w:rPr>
          <w:rFonts w:ascii="Times New Roman" w:hAnsi="Times New Roman" w:cs="Times New Roman"/>
          <w:sz w:val="12"/>
          <w:szCs w:val="12"/>
        </w:rPr>
        <w:t xml:space="preserve">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3.6. В случае получения от антимонопольного органа предписаний, предупреждений, предостережений муниципальные служащие администрации поселения в течение 10 календарных дней со дня получения информации  направляют письменное уведомление уполномоченному должностному лицу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 xml:space="preserve">4. Карта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4.1. Карта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 xml:space="preserve">-рисков администрации поселения разрабатывается уполномоченным должностным лицом администрации поселения в соответствии с пунктом 3.5 настоящего Положения по форме, определенной приложением 2 к настоящему Положению. </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4.2. Карта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администрации поселения утверждается Главой поселения в форме распоряжения администрации поселения и размещается на официальном сайте администрации поселения в сети Интернет в срок не позднее 3 рабочих дней после её утверждения.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4.3. В случае установления факта совершенного антимонопольного нарушения, уполномоченным должностным лицом администрации поселения осуществляется актуализация карта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администрации поселения.</w:t>
      </w:r>
    </w:p>
    <w:p w:rsidR="00F11AFE" w:rsidRDefault="00F11AFE" w:rsidP="00F11AFE">
      <w:pPr>
        <w:pStyle w:val="aff2"/>
        <w:ind w:firstLine="284"/>
        <w:jc w:val="both"/>
        <w:rPr>
          <w:rFonts w:ascii="Times New Roman" w:hAnsi="Times New Roman" w:cs="Times New Roman"/>
          <w:sz w:val="12"/>
          <w:szCs w:val="12"/>
        </w:rPr>
      </w:pP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5. План мероприятий («дорожная карт</w:t>
      </w:r>
      <w:r>
        <w:rPr>
          <w:rFonts w:ascii="Times New Roman" w:hAnsi="Times New Roman" w:cs="Times New Roman"/>
          <w:sz w:val="12"/>
          <w:szCs w:val="12"/>
        </w:rPr>
        <w:t>а») по снижению</w:t>
      </w:r>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5.1. План мероприятий («дорожная карта») по снижению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 xml:space="preserve">-рисков администрации поселения (далее – План мероприятий) разрабатывается уполномоченным должностным лицом администрации поселения ежегодно в соответствии с пунктом 3.5 настоящего Положения по форме, определенной приложением 3 к настоящему Положению, в разрезе каждого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-риска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 При этом в случае внесения изменений в карту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 xml:space="preserve">-рисков администрации поселения План мероприятий подлежит актуализации. </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5.2. План мероприятий утверждается Главой поселения в форме распоряжения администрации поселения в срок не позднее 31 декабря года, предшествующего </w:t>
      </w:r>
      <w:proofErr w:type="gramStart"/>
      <w:r w:rsidRPr="00F11AFE">
        <w:rPr>
          <w:rFonts w:ascii="Times New Roman" w:hAnsi="Times New Roman" w:cs="Times New Roman"/>
          <w:sz w:val="12"/>
          <w:szCs w:val="12"/>
        </w:rPr>
        <w:t>отчетному</w:t>
      </w:r>
      <w:proofErr w:type="gramEnd"/>
      <w:r w:rsidRPr="00F11AFE">
        <w:rPr>
          <w:rFonts w:ascii="Times New Roman" w:hAnsi="Times New Roman" w:cs="Times New Roman"/>
          <w:sz w:val="12"/>
          <w:szCs w:val="12"/>
        </w:rPr>
        <w:t>, и размещается на официальном сайте администрации поселения в сети Интернет в срок не позднее 3 рабочих дней после его утверждения.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5.3. Уполномоченное должностное лицо администрации поселения ежегодно проводит оценку исполнения администрацией поселения Плана мероприятий.</w:t>
      </w:r>
    </w:p>
    <w:p w:rsidR="00F11AFE" w:rsidRPr="00F11AFE" w:rsidRDefault="00F11AFE" w:rsidP="00F11AFE">
      <w:pPr>
        <w:pStyle w:val="aff2"/>
        <w:ind w:firstLine="284"/>
        <w:jc w:val="both"/>
        <w:rPr>
          <w:rFonts w:ascii="Times New Roman" w:hAnsi="Times New Roman" w:cs="Times New Roman"/>
          <w:sz w:val="12"/>
          <w:szCs w:val="12"/>
        </w:rPr>
      </w:pP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6. Перечень ключевых показателей эффективности функционирова</w:t>
      </w:r>
      <w:r>
        <w:rPr>
          <w:rFonts w:ascii="Times New Roman" w:hAnsi="Times New Roman" w:cs="Times New Roman"/>
          <w:sz w:val="12"/>
          <w:szCs w:val="12"/>
        </w:rPr>
        <w:t xml:space="preserve">ния антимонопольного </w:t>
      </w:r>
      <w:proofErr w:type="spellStart"/>
      <w:r>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6.1. Перечень ключевых показателей эффективности функционирования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 (далее – перечень ключевых показателей) разрабатывается уполномоченным должностным лицом администрации поселения в сроки, определенные подпунктом «в» пункта 3.5 настоящего Положения, на основе методики расчета указанных показателей, рекомендованной Федеральной антимонопольной службой.</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6.2. Перечень ключевых показателей утверждается Главой поселения  в форме распоряжения администрации поселения в срок не позднее 31 декабря года, предшествующего </w:t>
      </w:r>
      <w:proofErr w:type="gramStart"/>
      <w:r w:rsidRPr="00F11AFE">
        <w:rPr>
          <w:rFonts w:ascii="Times New Roman" w:hAnsi="Times New Roman" w:cs="Times New Roman"/>
          <w:sz w:val="12"/>
          <w:szCs w:val="12"/>
        </w:rPr>
        <w:t>отчетному</w:t>
      </w:r>
      <w:proofErr w:type="gramEnd"/>
      <w:r w:rsidRPr="00F11AFE">
        <w:rPr>
          <w:rFonts w:ascii="Times New Roman" w:hAnsi="Times New Roman" w:cs="Times New Roman"/>
          <w:sz w:val="12"/>
          <w:szCs w:val="12"/>
        </w:rPr>
        <w:t>, и размещается на официальном сайте администрации поселения в сети Интернет в срок не позднее 3 рабочих дней после его утверждения.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6.3. Уполномоченное должностное лицо администрации поселения ежегодно проводит оценку достижения ключевых показателей, которая включается в доклад об </w:t>
      </w:r>
      <w:proofErr w:type="gramStart"/>
      <w:r w:rsidRPr="00F11AFE">
        <w:rPr>
          <w:rFonts w:ascii="Times New Roman" w:hAnsi="Times New Roman" w:cs="Times New Roman"/>
          <w:sz w:val="12"/>
          <w:szCs w:val="12"/>
        </w:rPr>
        <w:t>антимонопольном</w:t>
      </w:r>
      <w:proofErr w:type="gramEnd"/>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комплаенсе</w:t>
      </w:r>
      <w:proofErr w:type="spellEnd"/>
      <w:r w:rsidRPr="00F11AFE">
        <w:rPr>
          <w:rFonts w:ascii="Times New Roman" w:hAnsi="Times New Roman" w:cs="Times New Roman"/>
          <w:sz w:val="12"/>
          <w:szCs w:val="12"/>
        </w:rPr>
        <w:t xml:space="preserve">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7. О</w:t>
      </w:r>
      <w:r>
        <w:rPr>
          <w:rFonts w:ascii="Times New Roman" w:hAnsi="Times New Roman" w:cs="Times New Roman"/>
          <w:sz w:val="12"/>
          <w:szCs w:val="12"/>
        </w:rPr>
        <w:t xml:space="preserve">рганизация обучения требованиям </w:t>
      </w:r>
      <w:r w:rsidRPr="00F11AFE">
        <w:rPr>
          <w:rFonts w:ascii="Times New Roman" w:hAnsi="Times New Roman" w:cs="Times New Roman"/>
          <w:sz w:val="12"/>
          <w:szCs w:val="12"/>
        </w:rPr>
        <w:t xml:space="preserve">антимонопольного </w:t>
      </w:r>
      <w:proofErr w:type="spellStart"/>
      <w:r w:rsidRPr="00F11AFE">
        <w:rPr>
          <w:rFonts w:ascii="Times New Roman" w:hAnsi="Times New Roman" w:cs="Times New Roman"/>
          <w:sz w:val="12"/>
          <w:szCs w:val="12"/>
        </w:rPr>
        <w:t>комплаенса</w:t>
      </w:r>
      <w:proofErr w:type="spellEnd"/>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7.1. Уполномоченное должностное лицо администрации поселения организует обучение сотрудников администрации поселения требованиям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следующих формах:</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а) вводный (первичный) инструктаж;</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б) целевой (внеплановый) инструктаж;</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в) повышение квалификации;</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г) иных формах, организуемых администрацией поселения совместно с администрацией муниципального района Сергиевский Самарской области антимонопольным органом.</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7.2. Вводный (первичный) инструктаж и ознакомление с основами </w:t>
      </w:r>
      <w:proofErr w:type="gramStart"/>
      <w:r w:rsidRPr="00F11AFE">
        <w:rPr>
          <w:rFonts w:ascii="Times New Roman" w:hAnsi="Times New Roman" w:cs="Times New Roman"/>
          <w:sz w:val="12"/>
          <w:szCs w:val="12"/>
        </w:rPr>
        <w:t>антимонопольного</w:t>
      </w:r>
      <w:proofErr w:type="gramEnd"/>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и настоящим Положением проводится при приеме сотрудников на работу.</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7.3. Целевой (внеплановый) инструктаж проводится при изменении основ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и внесении изменений в настоящее Положение, а также при выявлении антимонопольным органом или уполномоченным должностным лицом администрации поселения признаков нарушения (или установлении факта нарушения) антимонопольного законодательства в деятельности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7.4. Целевой (внеплановый) инструктаж может осуществляться в форме доведения до муниципальных служащих администрации поселения информационных писем или проведения совещаний.</w:t>
      </w:r>
    </w:p>
    <w:p w:rsidR="00F11AFE" w:rsidRPr="00F11AFE" w:rsidRDefault="00F11AFE" w:rsidP="00F11AFE">
      <w:pPr>
        <w:pStyle w:val="aff2"/>
        <w:ind w:firstLine="284"/>
        <w:jc w:val="both"/>
        <w:rPr>
          <w:rFonts w:ascii="Times New Roman" w:hAnsi="Times New Roman" w:cs="Times New Roman"/>
          <w:sz w:val="12"/>
          <w:szCs w:val="12"/>
        </w:rPr>
      </w:pP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8. Оценка эффективности</w:t>
      </w:r>
      <w:r>
        <w:rPr>
          <w:rFonts w:ascii="Times New Roman" w:hAnsi="Times New Roman" w:cs="Times New Roman"/>
          <w:sz w:val="12"/>
          <w:szCs w:val="12"/>
        </w:rPr>
        <w:t xml:space="preserve"> организации и функционирования </w:t>
      </w:r>
      <w:r w:rsidRPr="00F11AFE">
        <w:rPr>
          <w:rFonts w:ascii="Times New Roman" w:hAnsi="Times New Roman" w:cs="Times New Roman"/>
          <w:sz w:val="12"/>
          <w:szCs w:val="12"/>
        </w:rPr>
        <w:t xml:space="preserve">в администрации поселения антимонопольного </w:t>
      </w:r>
      <w:proofErr w:type="spellStart"/>
      <w:r w:rsidRPr="00F11AFE">
        <w:rPr>
          <w:rFonts w:ascii="Times New Roman" w:hAnsi="Times New Roman" w:cs="Times New Roman"/>
          <w:sz w:val="12"/>
          <w:szCs w:val="12"/>
        </w:rPr>
        <w:t>комплаенса</w:t>
      </w:r>
      <w:proofErr w:type="spellEnd"/>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8.1. Оценка эффективности организации и функционирования в администрации поселения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осуществляется Коллегиальным органом по результатам рассмотрения доклада об </w:t>
      </w:r>
      <w:proofErr w:type="gramStart"/>
      <w:r w:rsidRPr="00F11AFE">
        <w:rPr>
          <w:rFonts w:ascii="Times New Roman" w:hAnsi="Times New Roman" w:cs="Times New Roman"/>
          <w:sz w:val="12"/>
          <w:szCs w:val="12"/>
        </w:rPr>
        <w:t>антимонопольном</w:t>
      </w:r>
      <w:proofErr w:type="gramEnd"/>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комплаенсе</w:t>
      </w:r>
      <w:proofErr w:type="spell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8.2. Функции коллегиального органа, осуществляющего оценку эффективности организации и функционирования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 возлагаются на Общественный Совет при администрации муниципального района</w:t>
      </w:r>
      <w:r>
        <w:rPr>
          <w:rFonts w:ascii="Times New Roman" w:hAnsi="Times New Roman" w:cs="Times New Roman"/>
          <w:sz w:val="12"/>
          <w:szCs w:val="12"/>
        </w:rPr>
        <w:t xml:space="preserve"> Сергиевский Самарской области.</w:t>
      </w:r>
    </w:p>
    <w:p w:rsidR="00F11AFE" w:rsidRP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9. Докла</w:t>
      </w:r>
      <w:r>
        <w:rPr>
          <w:rFonts w:ascii="Times New Roman" w:hAnsi="Times New Roman" w:cs="Times New Roman"/>
          <w:sz w:val="12"/>
          <w:szCs w:val="12"/>
        </w:rPr>
        <w:t xml:space="preserve">д об </w:t>
      </w:r>
      <w:proofErr w:type="gramStart"/>
      <w:r>
        <w:rPr>
          <w:rFonts w:ascii="Times New Roman" w:hAnsi="Times New Roman" w:cs="Times New Roman"/>
          <w:sz w:val="12"/>
          <w:szCs w:val="12"/>
        </w:rPr>
        <w:t>антимонопольном</w:t>
      </w:r>
      <w:proofErr w:type="gramEnd"/>
      <w:r>
        <w:rPr>
          <w:rFonts w:ascii="Times New Roman" w:hAnsi="Times New Roman" w:cs="Times New Roman"/>
          <w:sz w:val="12"/>
          <w:szCs w:val="12"/>
        </w:rPr>
        <w:t xml:space="preserve"> </w:t>
      </w:r>
      <w:proofErr w:type="spellStart"/>
      <w:r>
        <w:rPr>
          <w:rFonts w:ascii="Times New Roman" w:hAnsi="Times New Roman" w:cs="Times New Roman"/>
          <w:sz w:val="12"/>
          <w:szCs w:val="12"/>
        </w:rPr>
        <w:t>комплаенсе</w:t>
      </w:r>
      <w:proofErr w:type="spellEnd"/>
      <w:r>
        <w:rPr>
          <w:rFonts w:ascii="Times New Roman" w:hAnsi="Times New Roman" w:cs="Times New Roman"/>
          <w:sz w:val="12"/>
          <w:szCs w:val="12"/>
        </w:rPr>
        <w:t xml:space="preserve"> администрации поселения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9.1. Проект доклада об </w:t>
      </w:r>
      <w:proofErr w:type="gramStart"/>
      <w:r w:rsidRPr="00F11AFE">
        <w:rPr>
          <w:rFonts w:ascii="Times New Roman" w:hAnsi="Times New Roman" w:cs="Times New Roman"/>
          <w:sz w:val="12"/>
          <w:szCs w:val="12"/>
        </w:rPr>
        <w:t>антимонопольном</w:t>
      </w:r>
      <w:proofErr w:type="gramEnd"/>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комплаенсе</w:t>
      </w:r>
      <w:proofErr w:type="spellEnd"/>
      <w:r w:rsidRPr="00F11AFE">
        <w:rPr>
          <w:rFonts w:ascii="Times New Roman" w:hAnsi="Times New Roman" w:cs="Times New Roman"/>
          <w:sz w:val="12"/>
          <w:szCs w:val="12"/>
        </w:rPr>
        <w:t xml:space="preserve"> администрации поселения разрабатывается и представляется уполномоченным должностным лицом администрации поселения ежегодно:</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а) на подпись Главе поселения не позднее 10 февраля года, следующего за </w:t>
      </w:r>
      <w:proofErr w:type="gramStart"/>
      <w:r w:rsidRPr="00F11AFE">
        <w:rPr>
          <w:rFonts w:ascii="Times New Roman" w:hAnsi="Times New Roman" w:cs="Times New Roman"/>
          <w:sz w:val="12"/>
          <w:szCs w:val="12"/>
        </w:rPr>
        <w:t>отчетным</w:t>
      </w:r>
      <w:proofErr w:type="gram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б) на утверждение Коллегиальному органу не позднее 1 марта года, следующего за </w:t>
      </w:r>
      <w:proofErr w:type="gramStart"/>
      <w:r w:rsidRPr="00F11AFE">
        <w:rPr>
          <w:rFonts w:ascii="Times New Roman" w:hAnsi="Times New Roman" w:cs="Times New Roman"/>
          <w:sz w:val="12"/>
          <w:szCs w:val="12"/>
        </w:rPr>
        <w:t>отчетным</w:t>
      </w:r>
      <w:proofErr w:type="gramEnd"/>
      <w:r w:rsidRPr="00F11AFE">
        <w:rPr>
          <w:rFonts w:ascii="Times New Roman" w:hAnsi="Times New Roman" w:cs="Times New Roman"/>
          <w:sz w:val="12"/>
          <w:szCs w:val="12"/>
        </w:rPr>
        <w:t>.</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9.2. Доклад об </w:t>
      </w:r>
      <w:proofErr w:type="gramStart"/>
      <w:r w:rsidRPr="00F11AFE">
        <w:rPr>
          <w:rFonts w:ascii="Times New Roman" w:hAnsi="Times New Roman" w:cs="Times New Roman"/>
          <w:sz w:val="12"/>
          <w:szCs w:val="12"/>
        </w:rPr>
        <w:t>антимонопольном</w:t>
      </w:r>
      <w:proofErr w:type="gramEnd"/>
      <w:r w:rsidRPr="00F11AFE">
        <w:rPr>
          <w:rFonts w:ascii="Times New Roman" w:hAnsi="Times New Roman" w:cs="Times New Roman"/>
          <w:sz w:val="12"/>
          <w:szCs w:val="12"/>
        </w:rPr>
        <w:t xml:space="preserve"> </w:t>
      </w:r>
      <w:proofErr w:type="spellStart"/>
      <w:r w:rsidRPr="00F11AFE">
        <w:rPr>
          <w:rFonts w:ascii="Times New Roman" w:hAnsi="Times New Roman" w:cs="Times New Roman"/>
          <w:sz w:val="12"/>
          <w:szCs w:val="12"/>
        </w:rPr>
        <w:t>комплаенсе</w:t>
      </w:r>
      <w:proofErr w:type="spellEnd"/>
      <w:r w:rsidRPr="00F11AFE">
        <w:rPr>
          <w:rFonts w:ascii="Times New Roman" w:hAnsi="Times New Roman" w:cs="Times New Roman"/>
          <w:sz w:val="12"/>
          <w:szCs w:val="12"/>
        </w:rPr>
        <w:t xml:space="preserve"> администрации поселения должен содержать информацию:</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а) о результатах проведенной в администрации поселения оценки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в соответствии с разделами 3 и 4 настоящего Положения;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б) о результатах реализации мероприятий по снижению </w:t>
      </w:r>
      <w:proofErr w:type="spellStart"/>
      <w:r w:rsidRPr="00F11AFE">
        <w:rPr>
          <w:rFonts w:ascii="Times New Roman" w:hAnsi="Times New Roman" w:cs="Times New Roman"/>
          <w:sz w:val="12"/>
          <w:szCs w:val="12"/>
        </w:rPr>
        <w:t>комплаенс</w:t>
      </w:r>
      <w:proofErr w:type="spellEnd"/>
      <w:r w:rsidRPr="00F11AFE">
        <w:rPr>
          <w:rFonts w:ascii="Times New Roman" w:hAnsi="Times New Roman" w:cs="Times New Roman"/>
          <w:sz w:val="12"/>
          <w:szCs w:val="12"/>
        </w:rPr>
        <w:t>-рисков в администрации поселения в соответствии с разделом 5 настоящего Положения;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t xml:space="preserve">в) о достижении ключевых показателей эффективности функционирования антимонопольного </w:t>
      </w:r>
      <w:proofErr w:type="spellStart"/>
      <w:r w:rsidRPr="00F11AFE">
        <w:rPr>
          <w:rFonts w:ascii="Times New Roman" w:hAnsi="Times New Roman" w:cs="Times New Roman"/>
          <w:sz w:val="12"/>
          <w:szCs w:val="12"/>
        </w:rPr>
        <w:t>комплаенса</w:t>
      </w:r>
      <w:proofErr w:type="spellEnd"/>
      <w:r w:rsidRPr="00F11AFE">
        <w:rPr>
          <w:rFonts w:ascii="Times New Roman" w:hAnsi="Times New Roman" w:cs="Times New Roman"/>
          <w:sz w:val="12"/>
          <w:szCs w:val="12"/>
        </w:rPr>
        <w:t xml:space="preserve"> в администрации поселения в соответствии с разделом 6 настоящего Положения.</w:t>
      </w:r>
    </w:p>
    <w:p w:rsidR="00F11AFE" w:rsidRPr="00F11AFE" w:rsidRDefault="00F11AFE" w:rsidP="00F11AFE">
      <w:pPr>
        <w:pStyle w:val="aff2"/>
        <w:ind w:firstLine="284"/>
        <w:jc w:val="both"/>
        <w:rPr>
          <w:rFonts w:ascii="Times New Roman" w:hAnsi="Times New Roman" w:cs="Times New Roman"/>
          <w:sz w:val="12"/>
          <w:szCs w:val="12"/>
        </w:rPr>
      </w:pPr>
      <w:r w:rsidRPr="00F11AFE">
        <w:rPr>
          <w:rFonts w:ascii="Times New Roman" w:hAnsi="Times New Roman" w:cs="Times New Roman"/>
          <w:sz w:val="12"/>
          <w:szCs w:val="12"/>
        </w:rPr>
        <w:lastRenderedPageBreak/>
        <w:t xml:space="preserve">9.3. </w:t>
      </w:r>
      <w:proofErr w:type="gramStart"/>
      <w:r w:rsidRPr="00F11AFE">
        <w:rPr>
          <w:rFonts w:ascii="Times New Roman" w:hAnsi="Times New Roman" w:cs="Times New Roman"/>
          <w:sz w:val="12"/>
          <w:szCs w:val="12"/>
        </w:rPr>
        <w:t xml:space="preserve">Доклад об антимонопольном </w:t>
      </w:r>
      <w:proofErr w:type="spellStart"/>
      <w:r w:rsidRPr="00F11AFE">
        <w:rPr>
          <w:rFonts w:ascii="Times New Roman" w:hAnsi="Times New Roman" w:cs="Times New Roman"/>
          <w:sz w:val="12"/>
          <w:szCs w:val="12"/>
        </w:rPr>
        <w:t>комплаенсе</w:t>
      </w:r>
      <w:proofErr w:type="spellEnd"/>
      <w:r w:rsidRPr="00F11AFE">
        <w:rPr>
          <w:rFonts w:ascii="Times New Roman" w:hAnsi="Times New Roman" w:cs="Times New Roman"/>
          <w:sz w:val="12"/>
          <w:szCs w:val="12"/>
        </w:rPr>
        <w:t xml:space="preserve"> размещается на официальном сайте администрации поселения в сети Интернет в течение 3 рабочих дней после даты его утв</w:t>
      </w:r>
      <w:r>
        <w:rPr>
          <w:rFonts w:ascii="Times New Roman" w:hAnsi="Times New Roman" w:cs="Times New Roman"/>
          <w:sz w:val="12"/>
          <w:szCs w:val="12"/>
        </w:rPr>
        <w:t>ерждения Коллегиальным органом.</w:t>
      </w:r>
      <w:proofErr w:type="gramEnd"/>
    </w:p>
    <w:p w:rsidR="00F11AFE" w:rsidRPr="00F11AFE" w:rsidRDefault="00F11AFE" w:rsidP="00F11AFE">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F11AFE">
        <w:rPr>
          <w:rFonts w:ascii="Times New Roman" w:hAnsi="Times New Roman" w:cs="Times New Roman"/>
          <w:sz w:val="12"/>
          <w:szCs w:val="12"/>
        </w:rPr>
        <w:t xml:space="preserve">к Положению </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xml:space="preserve"> «Об организации в администрации </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xml:space="preserve">сельского поселения Кандабулак </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муниципального района Сергиевский</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xml:space="preserve"> Самарской области </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xml:space="preserve">системы внутреннего обеспечения </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соответствия требованиям</w:t>
      </w:r>
    </w:p>
    <w:p w:rsidR="00F11AFE" w:rsidRPr="00F11AFE" w:rsidRDefault="00F11AFE" w:rsidP="00F11AFE">
      <w:pPr>
        <w:pStyle w:val="aff2"/>
        <w:ind w:firstLine="284"/>
        <w:jc w:val="right"/>
        <w:rPr>
          <w:rFonts w:ascii="Times New Roman" w:hAnsi="Times New Roman" w:cs="Times New Roman"/>
          <w:sz w:val="12"/>
          <w:szCs w:val="12"/>
        </w:rPr>
      </w:pPr>
      <w:r w:rsidRPr="00F11AFE">
        <w:rPr>
          <w:rFonts w:ascii="Times New Roman" w:hAnsi="Times New Roman" w:cs="Times New Roman"/>
          <w:sz w:val="12"/>
          <w:szCs w:val="12"/>
        </w:rPr>
        <w:t xml:space="preserve"> антимонопольного законодательства </w:t>
      </w:r>
    </w:p>
    <w:p w:rsidR="00F11AFE" w:rsidRPr="00F11AFE" w:rsidRDefault="00F11AFE" w:rsidP="00F11AFE">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F11AFE" w:rsidRDefault="00F11AFE" w:rsidP="00F11AFE">
      <w:pPr>
        <w:pStyle w:val="aff2"/>
        <w:ind w:firstLine="284"/>
        <w:jc w:val="center"/>
        <w:rPr>
          <w:rFonts w:ascii="Times New Roman" w:hAnsi="Times New Roman" w:cs="Times New Roman"/>
          <w:sz w:val="12"/>
          <w:szCs w:val="12"/>
        </w:rPr>
      </w:pPr>
      <w:r w:rsidRPr="00F11AFE">
        <w:rPr>
          <w:rFonts w:ascii="Times New Roman" w:hAnsi="Times New Roman" w:cs="Times New Roman"/>
          <w:sz w:val="12"/>
          <w:szCs w:val="12"/>
        </w:rPr>
        <w:t>Уровни рисков нарушения антимонопольного законодательства в администрации сельского поселения Кандабулак муниципального района Сергиевский Самарской области</w:t>
      </w:r>
    </w:p>
    <w:tbl>
      <w:tblPr>
        <w:tblStyle w:val="aff7"/>
        <w:tblW w:w="0" w:type="auto"/>
        <w:tblLook w:val="04A0" w:firstRow="1" w:lastRow="0" w:firstColumn="1" w:lastColumn="0" w:noHBand="0" w:noVBand="1"/>
      </w:tblPr>
      <w:tblGrid>
        <w:gridCol w:w="1526"/>
        <w:gridCol w:w="6203"/>
      </w:tblGrid>
      <w:tr w:rsidR="00F11AFE" w:rsidTr="00F11AFE">
        <w:tc>
          <w:tcPr>
            <w:tcW w:w="1526" w:type="dxa"/>
            <w:vAlign w:val="center"/>
          </w:tcPr>
          <w:p w:rsidR="00F11AFE" w:rsidRPr="00F11AFE" w:rsidRDefault="00F11AFE" w:rsidP="00F11AFE">
            <w:pPr>
              <w:pStyle w:val="ConsPlusNormal"/>
              <w:ind w:firstLine="0"/>
              <w:jc w:val="center"/>
              <w:rPr>
                <w:rFonts w:ascii="Times New Roman" w:hAnsi="Times New Roman"/>
                <w:sz w:val="12"/>
                <w:szCs w:val="12"/>
              </w:rPr>
            </w:pPr>
            <w:r w:rsidRPr="00F11AFE">
              <w:rPr>
                <w:rFonts w:ascii="Times New Roman" w:hAnsi="Times New Roman"/>
                <w:sz w:val="12"/>
                <w:szCs w:val="12"/>
              </w:rPr>
              <w:t>Уровень риска</w:t>
            </w:r>
          </w:p>
        </w:tc>
        <w:tc>
          <w:tcPr>
            <w:tcW w:w="6203" w:type="dxa"/>
            <w:vAlign w:val="center"/>
          </w:tcPr>
          <w:p w:rsidR="00F11AFE" w:rsidRPr="00F11AFE" w:rsidRDefault="00F11AFE" w:rsidP="00F11AFE">
            <w:pPr>
              <w:pStyle w:val="ConsPlusNormal"/>
              <w:ind w:firstLine="567"/>
              <w:jc w:val="center"/>
              <w:rPr>
                <w:rFonts w:ascii="Times New Roman" w:hAnsi="Times New Roman"/>
                <w:sz w:val="12"/>
                <w:szCs w:val="12"/>
              </w:rPr>
            </w:pPr>
            <w:r w:rsidRPr="00F11AFE">
              <w:rPr>
                <w:rFonts w:ascii="Times New Roman" w:hAnsi="Times New Roman"/>
                <w:sz w:val="12"/>
                <w:szCs w:val="12"/>
              </w:rPr>
              <w:t>Описание риска</w:t>
            </w:r>
          </w:p>
        </w:tc>
      </w:tr>
      <w:tr w:rsidR="00F11AFE" w:rsidTr="00F11AFE">
        <w:tc>
          <w:tcPr>
            <w:tcW w:w="1526" w:type="dxa"/>
            <w:vAlign w:val="center"/>
          </w:tcPr>
          <w:p w:rsidR="00F11AFE" w:rsidRPr="00F11AFE" w:rsidRDefault="00F11AFE" w:rsidP="00F11AFE">
            <w:pPr>
              <w:pStyle w:val="ConsPlusNormal"/>
              <w:ind w:firstLine="0"/>
              <w:jc w:val="center"/>
              <w:rPr>
                <w:rFonts w:ascii="Times New Roman" w:hAnsi="Times New Roman"/>
                <w:sz w:val="12"/>
                <w:szCs w:val="12"/>
              </w:rPr>
            </w:pPr>
            <w:r w:rsidRPr="00F11AFE">
              <w:rPr>
                <w:rFonts w:ascii="Times New Roman" w:hAnsi="Times New Roman"/>
                <w:sz w:val="12"/>
                <w:szCs w:val="12"/>
              </w:rPr>
              <w:t>Низкий уровень</w:t>
            </w:r>
          </w:p>
        </w:tc>
        <w:tc>
          <w:tcPr>
            <w:tcW w:w="6203" w:type="dxa"/>
          </w:tcPr>
          <w:p w:rsidR="00F11AFE" w:rsidRPr="00F11AFE" w:rsidRDefault="00F11AFE" w:rsidP="001B424A">
            <w:pPr>
              <w:pStyle w:val="ConsPlusNormal"/>
              <w:ind w:firstLine="0"/>
              <w:jc w:val="both"/>
              <w:rPr>
                <w:rFonts w:ascii="Times New Roman" w:hAnsi="Times New Roman"/>
                <w:sz w:val="12"/>
                <w:szCs w:val="12"/>
              </w:rPr>
            </w:pPr>
            <w:r w:rsidRPr="00F11AFE">
              <w:rPr>
                <w:rFonts w:ascii="Times New Roman" w:hAnsi="Times New Roman"/>
                <w:sz w:val="12"/>
                <w:szCs w:val="12"/>
              </w:rPr>
              <w:t>Отрицательное влияние на отношение институтов гражданского общества к деятельности администрации поселения по развитию конкуренции, вероятность выдачи предупреждения, возбуждения дела о нарушении антимонопольного законодательства, наложения штрафа отсутствует</w:t>
            </w:r>
          </w:p>
        </w:tc>
      </w:tr>
      <w:tr w:rsidR="00F11AFE" w:rsidTr="00F11AFE">
        <w:tc>
          <w:tcPr>
            <w:tcW w:w="1526" w:type="dxa"/>
            <w:vAlign w:val="center"/>
          </w:tcPr>
          <w:p w:rsidR="00F11AFE" w:rsidRPr="00F11AFE" w:rsidRDefault="00F11AFE" w:rsidP="00F11AFE">
            <w:pPr>
              <w:pStyle w:val="ConsPlusNormal"/>
              <w:ind w:firstLine="0"/>
              <w:jc w:val="center"/>
              <w:rPr>
                <w:rFonts w:ascii="Times New Roman" w:hAnsi="Times New Roman"/>
                <w:sz w:val="12"/>
                <w:szCs w:val="12"/>
              </w:rPr>
            </w:pPr>
            <w:r w:rsidRPr="00F11AFE">
              <w:rPr>
                <w:rFonts w:ascii="Times New Roman" w:hAnsi="Times New Roman"/>
                <w:sz w:val="12"/>
                <w:szCs w:val="12"/>
              </w:rPr>
              <w:t>Незначительный уровень</w:t>
            </w:r>
          </w:p>
        </w:tc>
        <w:tc>
          <w:tcPr>
            <w:tcW w:w="6203" w:type="dxa"/>
          </w:tcPr>
          <w:p w:rsidR="00F11AFE" w:rsidRPr="00F11AFE" w:rsidRDefault="00F11AFE" w:rsidP="001B424A">
            <w:pPr>
              <w:pStyle w:val="ConsPlusNormal"/>
              <w:ind w:firstLine="0"/>
              <w:jc w:val="both"/>
              <w:rPr>
                <w:rFonts w:ascii="Times New Roman" w:hAnsi="Times New Roman"/>
                <w:sz w:val="12"/>
                <w:szCs w:val="12"/>
              </w:rPr>
            </w:pPr>
            <w:r w:rsidRPr="00F11AFE">
              <w:rPr>
                <w:rFonts w:ascii="Times New Roman" w:hAnsi="Times New Roman"/>
                <w:sz w:val="12"/>
                <w:szCs w:val="12"/>
              </w:rPr>
              <w:t>Вероятность выдачи администрации поселения предупреждения</w:t>
            </w:r>
          </w:p>
        </w:tc>
      </w:tr>
      <w:tr w:rsidR="00F11AFE" w:rsidTr="00F11AFE">
        <w:tc>
          <w:tcPr>
            <w:tcW w:w="1526" w:type="dxa"/>
            <w:vAlign w:val="center"/>
          </w:tcPr>
          <w:p w:rsidR="00F11AFE" w:rsidRPr="00F11AFE" w:rsidRDefault="00F11AFE" w:rsidP="00F11AFE">
            <w:pPr>
              <w:pStyle w:val="ConsPlusNormal"/>
              <w:ind w:firstLine="0"/>
              <w:jc w:val="center"/>
              <w:rPr>
                <w:rFonts w:ascii="Times New Roman" w:hAnsi="Times New Roman"/>
                <w:sz w:val="12"/>
                <w:szCs w:val="12"/>
              </w:rPr>
            </w:pPr>
            <w:r w:rsidRPr="00F11AFE">
              <w:rPr>
                <w:rFonts w:ascii="Times New Roman" w:hAnsi="Times New Roman"/>
                <w:sz w:val="12"/>
                <w:szCs w:val="12"/>
              </w:rPr>
              <w:t>Существенный уровень</w:t>
            </w:r>
          </w:p>
        </w:tc>
        <w:tc>
          <w:tcPr>
            <w:tcW w:w="6203" w:type="dxa"/>
          </w:tcPr>
          <w:p w:rsidR="00F11AFE" w:rsidRPr="00F11AFE" w:rsidRDefault="00F11AFE" w:rsidP="001B424A">
            <w:pPr>
              <w:pStyle w:val="ConsPlusNormal"/>
              <w:ind w:firstLine="0"/>
              <w:jc w:val="both"/>
              <w:rPr>
                <w:rFonts w:ascii="Times New Roman" w:hAnsi="Times New Roman"/>
                <w:sz w:val="12"/>
                <w:szCs w:val="12"/>
              </w:rPr>
            </w:pPr>
            <w:r w:rsidRPr="00F11AFE">
              <w:rPr>
                <w:rFonts w:ascii="Times New Roman" w:hAnsi="Times New Roman"/>
                <w:sz w:val="12"/>
                <w:szCs w:val="12"/>
              </w:rPr>
              <w:t>Вероятность выдачи администрации поселения предупреждения и возбуждения в отношении неё дела о нарушении антимонопольного законодательства</w:t>
            </w:r>
          </w:p>
        </w:tc>
      </w:tr>
      <w:tr w:rsidR="00F11AFE" w:rsidTr="00F11AFE">
        <w:tc>
          <w:tcPr>
            <w:tcW w:w="1526" w:type="dxa"/>
            <w:vAlign w:val="center"/>
          </w:tcPr>
          <w:p w:rsidR="00F11AFE" w:rsidRPr="00F11AFE" w:rsidRDefault="00F11AFE" w:rsidP="00F11AFE">
            <w:pPr>
              <w:pStyle w:val="ConsPlusNormal"/>
              <w:ind w:firstLine="0"/>
              <w:jc w:val="center"/>
              <w:rPr>
                <w:rFonts w:ascii="Times New Roman" w:hAnsi="Times New Roman"/>
                <w:sz w:val="12"/>
                <w:szCs w:val="12"/>
              </w:rPr>
            </w:pPr>
            <w:r w:rsidRPr="00F11AFE">
              <w:rPr>
                <w:rFonts w:ascii="Times New Roman" w:hAnsi="Times New Roman"/>
                <w:sz w:val="12"/>
                <w:szCs w:val="12"/>
              </w:rPr>
              <w:t>Высокий уровень</w:t>
            </w:r>
          </w:p>
        </w:tc>
        <w:tc>
          <w:tcPr>
            <w:tcW w:w="6203" w:type="dxa"/>
          </w:tcPr>
          <w:p w:rsidR="00F11AFE" w:rsidRPr="00F11AFE" w:rsidRDefault="00F11AFE" w:rsidP="001B424A">
            <w:pPr>
              <w:pStyle w:val="ConsPlusNormal"/>
              <w:ind w:firstLine="0"/>
              <w:jc w:val="both"/>
              <w:rPr>
                <w:rFonts w:ascii="Times New Roman" w:hAnsi="Times New Roman"/>
                <w:sz w:val="12"/>
                <w:szCs w:val="12"/>
              </w:rPr>
            </w:pPr>
            <w:r w:rsidRPr="00F11AFE">
              <w:rPr>
                <w:rFonts w:ascii="Times New Roman" w:hAnsi="Times New Roman"/>
                <w:sz w:val="12"/>
                <w:szCs w:val="12"/>
              </w:rPr>
              <w:t>Вероятность выдачи администрации поселения предупреждения, возбуждения в отношении неё дела о нарушении антимонопольного законодательства и привлечения её к административной ответственности (штраф, дисквалификация)</w:t>
            </w:r>
          </w:p>
        </w:tc>
      </w:tr>
    </w:tbl>
    <w:p w:rsidR="00F11AFE" w:rsidRDefault="00F11AFE" w:rsidP="00F11AFE">
      <w:pPr>
        <w:pStyle w:val="aff2"/>
        <w:ind w:firstLine="284"/>
        <w:jc w:val="center"/>
        <w:rPr>
          <w:rFonts w:ascii="Times New Roman" w:hAnsi="Times New Roman" w:cs="Times New Roman"/>
          <w:sz w:val="12"/>
          <w:szCs w:val="12"/>
        </w:rPr>
      </w:pPr>
    </w:p>
    <w:p w:rsidR="006A70FB" w:rsidRPr="006A70FB" w:rsidRDefault="006A70FB" w:rsidP="006A70FB">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6A70FB">
        <w:rPr>
          <w:rFonts w:ascii="Times New Roman" w:hAnsi="Times New Roman" w:cs="Times New Roman"/>
          <w:sz w:val="12"/>
          <w:szCs w:val="12"/>
        </w:rPr>
        <w:t xml:space="preserve">к Положению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 «Об организации в администрации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сельского поселения Кандабулак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муниципального района Сергиевский</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 Самарской области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системы внутреннего обеспечения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соответствия требованиям</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 антимонопольного законодательства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(антимонопол</w:t>
      </w:r>
      <w:r>
        <w:rPr>
          <w:rFonts w:ascii="Times New Roman" w:hAnsi="Times New Roman" w:cs="Times New Roman"/>
          <w:sz w:val="12"/>
          <w:szCs w:val="12"/>
        </w:rPr>
        <w:t xml:space="preserve">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F11AFE" w:rsidRDefault="006A70FB" w:rsidP="006A70FB">
      <w:pPr>
        <w:pStyle w:val="aff2"/>
        <w:ind w:firstLine="284"/>
        <w:jc w:val="center"/>
        <w:rPr>
          <w:rFonts w:ascii="Times New Roman" w:hAnsi="Times New Roman" w:cs="Times New Roman"/>
          <w:sz w:val="12"/>
          <w:szCs w:val="12"/>
        </w:rPr>
      </w:pPr>
      <w:r>
        <w:rPr>
          <w:rFonts w:ascii="Times New Roman" w:hAnsi="Times New Roman" w:cs="Times New Roman"/>
          <w:sz w:val="12"/>
          <w:szCs w:val="12"/>
        </w:rPr>
        <w:t xml:space="preserve">Карта </w:t>
      </w:r>
      <w:proofErr w:type="spellStart"/>
      <w:r>
        <w:rPr>
          <w:rFonts w:ascii="Times New Roman" w:hAnsi="Times New Roman" w:cs="Times New Roman"/>
          <w:sz w:val="12"/>
          <w:szCs w:val="12"/>
        </w:rPr>
        <w:t>комплаенс</w:t>
      </w:r>
      <w:proofErr w:type="spellEnd"/>
      <w:r>
        <w:rPr>
          <w:rFonts w:ascii="Times New Roman" w:hAnsi="Times New Roman" w:cs="Times New Roman"/>
          <w:sz w:val="12"/>
          <w:szCs w:val="12"/>
        </w:rPr>
        <w:t xml:space="preserve">-рисков </w:t>
      </w:r>
      <w:r w:rsidRPr="006A70FB">
        <w:rPr>
          <w:rFonts w:ascii="Times New Roman" w:hAnsi="Times New Roman" w:cs="Times New Roman"/>
          <w:sz w:val="12"/>
          <w:szCs w:val="12"/>
        </w:rPr>
        <w:t>администрации сельского поселения Кандабулак муниципального район</w:t>
      </w:r>
      <w:r>
        <w:rPr>
          <w:rFonts w:ascii="Times New Roman" w:hAnsi="Times New Roman" w:cs="Times New Roman"/>
          <w:sz w:val="12"/>
          <w:szCs w:val="12"/>
        </w:rPr>
        <w:t xml:space="preserve">а Сергиевский Самарской области </w:t>
      </w:r>
      <w:r w:rsidRPr="006A70FB">
        <w:rPr>
          <w:rFonts w:ascii="Times New Roman" w:hAnsi="Times New Roman" w:cs="Times New Roman"/>
          <w:sz w:val="12"/>
          <w:szCs w:val="12"/>
        </w:rPr>
        <w:t>на _____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6"/>
        <w:gridCol w:w="1490"/>
        <w:gridCol w:w="1441"/>
        <w:gridCol w:w="1252"/>
        <w:gridCol w:w="1482"/>
      </w:tblGrid>
      <w:tr w:rsidR="006A70FB" w:rsidRPr="006A70FB" w:rsidTr="006A70FB">
        <w:trPr>
          <w:jc w:val="center"/>
        </w:trPr>
        <w:tc>
          <w:tcPr>
            <w:tcW w:w="1159" w:type="dxa"/>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Уровень риска</w:t>
            </w:r>
          </w:p>
        </w:tc>
        <w:tc>
          <w:tcPr>
            <w:tcW w:w="1436" w:type="dxa"/>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Вид риска (описание)</w:t>
            </w:r>
          </w:p>
        </w:tc>
        <w:tc>
          <w:tcPr>
            <w:tcW w:w="1908" w:type="dxa"/>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Причины и условия возникновения (описание)</w:t>
            </w:r>
          </w:p>
        </w:tc>
        <w:tc>
          <w:tcPr>
            <w:tcW w:w="1874" w:type="dxa"/>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Общие меры по минимизации и устранению рисков</w:t>
            </w:r>
          </w:p>
        </w:tc>
        <w:tc>
          <w:tcPr>
            <w:tcW w:w="1582" w:type="dxa"/>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Наличие (отсутствие) остаточных рисков</w:t>
            </w:r>
          </w:p>
        </w:tc>
        <w:tc>
          <w:tcPr>
            <w:tcW w:w="1894" w:type="dxa"/>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Вероятность повторного возникновения рисков</w:t>
            </w:r>
          </w:p>
        </w:tc>
      </w:tr>
      <w:tr w:rsidR="006A70FB" w:rsidRPr="006A70FB" w:rsidTr="006A70FB">
        <w:trPr>
          <w:trHeight w:val="70"/>
          <w:jc w:val="center"/>
        </w:trPr>
        <w:tc>
          <w:tcPr>
            <w:tcW w:w="1159"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1436"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1908"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1874"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1582"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1894"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r>
      <w:tr w:rsidR="006A70FB" w:rsidRPr="006A70FB" w:rsidTr="006A70FB">
        <w:trPr>
          <w:trHeight w:val="70"/>
          <w:jc w:val="center"/>
        </w:trPr>
        <w:tc>
          <w:tcPr>
            <w:tcW w:w="1159" w:type="dxa"/>
            <w:shd w:val="clear" w:color="auto" w:fill="auto"/>
            <w:vAlign w:val="center"/>
          </w:tcPr>
          <w:p w:rsidR="006A70FB" w:rsidRPr="006A70FB" w:rsidRDefault="006A70FB" w:rsidP="006A70FB">
            <w:pPr>
              <w:pStyle w:val="ConsPlusNormal"/>
              <w:ind w:firstLine="0"/>
              <w:rPr>
                <w:rFonts w:ascii="Times New Roman" w:hAnsi="Times New Roman"/>
                <w:sz w:val="12"/>
                <w:szCs w:val="12"/>
              </w:rPr>
            </w:pPr>
          </w:p>
        </w:tc>
        <w:tc>
          <w:tcPr>
            <w:tcW w:w="1436" w:type="dxa"/>
            <w:shd w:val="clear" w:color="auto" w:fill="auto"/>
            <w:vAlign w:val="center"/>
          </w:tcPr>
          <w:p w:rsidR="006A70FB" w:rsidRPr="006A70FB" w:rsidRDefault="006A70FB" w:rsidP="006A70FB">
            <w:pPr>
              <w:pStyle w:val="ConsPlusNormal"/>
              <w:ind w:firstLine="0"/>
              <w:rPr>
                <w:rFonts w:ascii="Times New Roman" w:hAnsi="Times New Roman"/>
                <w:sz w:val="12"/>
                <w:szCs w:val="12"/>
              </w:rPr>
            </w:pPr>
          </w:p>
        </w:tc>
        <w:tc>
          <w:tcPr>
            <w:tcW w:w="1908"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1874"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1582" w:type="dxa"/>
            <w:shd w:val="clear" w:color="auto" w:fill="auto"/>
            <w:vAlign w:val="center"/>
          </w:tcPr>
          <w:p w:rsidR="006A70FB" w:rsidRPr="006A70FB" w:rsidRDefault="006A70FB" w:rsidP="006A70FB">
            <w:pPr>
              <w:pStyle w:val="ConsPlusNormal"/>
              <w:ind w:firstLine="0"/>
              <w:rPr>
                <w:rFonts w:ascii="Times New Roman" w:hAnsi="Times New Roman"/>
                <w:sz w:val="12"/>
                <w:szCs w:val="12"/>
              </w:rPr>
            </w:pPr>
          </w:p>
        </w:tc>
        <w:tc>
          <w:tcPr>
            <w:tcW w:w="1894"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r>
      <w:tr w:rsidR="006A70FB" w:rsidRPr="006A70FB" w:rsidTr="006A70FB">
        <w:trPr>
          <w:jc w:val="center"/>
        </w:trPr>
        <w:tc>
          <w:tcPr>
            <w:tcW w:w="1159" w:type="dxa"/>
            <w:shd w:val="clear" w:color="auto" w:fill="auto"/>
            <w:vAlign w:val="center"/>
          </w:tcPr>
          <w:p w:rsidR="006A70FB" w:rsidRPr="006A70FB" w:rsidRDefault="006A70FB" w:rsidP="006A70FB">
            <w:pPr>
              <w:pStyle w:val="ConsPlusNormal"/>
              <w:ind w:firstLine="0"/>
              <w:rPr>
                <w:rFonts w:ascii="Times New Roman" w:hAnsi="Times New Roman"/>
                <w:sz w:val="12"/>
                <w:szCs w:val="12"/>
              </w:rPr>
            </w:pPr>
          </w:p>
        </w:tc>
        <w:tc>
          <w:tcPr>
            <w:tcW w:w="1436" w:type="dxa"/>
            <w:shd w:val="clear" w:color="auto" w:fill="auto"/>
            <w:vAlign w:val="center"/>
          </w:tcPr>
          <w:p w:rsidR="006A70FB" w:rsidRPr="006A70FB" w:rsidRDefault="006A70FB" w:rsidP="006A70FB">
            <w:pPr>
              <w:pStyle w:val="ConsPlusNormal"/>
              <w:ind w:firstLine="0"/>
              <w:rPr>
                <w:rFonts w:ascii="Times New Roman" w:hAnsi="Times New Roman"/>
                <w:sz w:val="12"/>
                <w:szCs w:val="12"/>
              </w:rPr>
            </w:pPr>
          </w:p>
        </w:tc>
        <w:tc>
          <w:tcPr>
            <w:tcW w:w="1908"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1874"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1582"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1894" w:type="dxa"/>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r>
    </w:tbl>
    <w:p w:rsidR="006A70FB" w:rsidRDefault="006A70FB" w:rsidP="006A70FB">
      <w:pPr>
        <w:pStyle w:val="aff2"/>
        <w:ind w:firstLine="284"/>
        <w:jc w:val="center"/>
        <w:rPr>
          <w:rFonts w:ascii="Times New Roman" w:hAnsi="Times New Roman" w:cs="Times New Roman"/>
          <w:sz w:val="12"/>
          <w:szCs w:val="12"/>
        </w:rPr>
      </w:pPr>
    </w:p>
    <w:p w:rsidR="006A70FB" w:rsidRPr="006A70FB" w:rsidRDefault="006A70FB" w:rsidP="006A70FB">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№3 </w:t>
      </w:r>
      <w:r w:rsidRPr="006A70FB">
        <w:rPr>
          <w:rFonts w:ascii="Times New Roman" w:hAnsi="Times New Roman" w:cs="Times New Roman"/>
          <w:sz w:val="12"/>
          <w:szCs w:val="12"/>
        </w:rPr>
        <w:t xml:space="preserve">к Положению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 «Об организации в администрации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сельского поселения Кандабулак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муниципального района Сергиевский</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 Самарской области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системы внутреннего обеспечения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соответствия требованиям</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 антимонопольного законодательства </w:t>
      </w:r>
    </w:p>
    <w:p w:rsidR="006A70FB" w:rsidRPr="006A70FB" w:rsidRDefault="006A70FB" w:rsidP="006A70FB">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6A70FB" w:rsidRDefault="006A70FB" w:rsidP="006A70FB">
      <w:pPr>
        <w:pStyle w:val="aff2"/>
        <w:ind w:firstLine="284"/>
        <w:jc w:val="center"/>
        <w:rPr>
          <w:rFonts w:ascii="Times New Roman" w:hAnsi="Times New Roman" w:cs="Times New Roman"/>
          <w:sz w:val="12"/>
          <w:szCs w:val="12"/>
        </w:rPr>
      </w:pPr>
      <w:r w:rsidRPr="006A70FB">
        <w:rPr>
          <w:rFonts w:ascii="Times New Roman" w:hAnsi="Times New Roman" w:cs="Times New Roman"/>
          <w:sz w:val="12"/>
          <w:szCs w:val="12"/>
        </w:rPr>
        <w:t>План мероприятий («дорожная карта</w:t>
      </w:r>
      <w:r>
        <w:rPr>
          <w:rFonts w:ascii="Times New Roman" w:hAnsi="Times New Roman" w:cs="Times New Roman"/>
          <w:sz w:val="12"/>
          <w:szCs w:val="12"/>
        </w:rPr>
        <w:t xml:space="preserve">») по снижению </w:t>
      </w:r>
      <w:proofErr w:type="spellStart"/>
      <w:r>
        <w:rPr>
          <w:rFonts w:ascii="Times New Roman" w:hAnsi="Times New Roman" w:cs="Times New Roman"/>
          <w:sz w:val="12"/>
          <w:szCs w:val="12"/>
        </w:rPr>
        <w:t>комплаенс</w:t>
      </w:r>
      <w:proofErr w:type="spellEnd"/>
      <w:r>
        <w:rPr>
          <w:rFonts w:ascii="Times New Roman" w:hAnsi="Times New Roman" w:cs="Times New Roman"/>
          <w:sz w:val="12"/>
          <w:szCs w:val="12"/>
        </w:rPr>
        <w:t xml:space="preserve">-рисков </w:t>
      </w:r>
      <w:r w:rsidRPr="006A70FB">
        <w:rPr>
          <w:rFonts w:ascii="Times New Roman" w:hAnsi="Times New Roman" w:cs="Times New Roman"/>
          <w:sz w:val="12"/>
          <w:szCs w:val="12"/>
        </w:rPr>
        <w:t>в администрации сельского поселения Кандабулак муниципального район</w:t>
      </w:r>
      <w:r>
        <w:rPr>
          <w:rFonts w:ascii="Times New Roman" w:hAnsi="Times New Roman" w:cs="Times New Roman"/>
          <w:sz w:val="12"/>
          <w:szCs w:val="12"/>
        </w:rPr>
        <w:t xml:space="preserve">а Сергиевский Самарской области </w:t>
      </w:r>
      <w:r w:rsidRPr="006A70FB">
        <w:rPr>
          <w:rFonts w:ascii="Times New Roman" w:hAnsi="Times New Roman" w:cs="Times New Roman"/>
          <w:sz w:val="12"/>
          <w:szCs w:val="12"/>
        </w:rPr>
        <w:t>в ____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30"/>
        <w:gridCol w:w="921"/>
        <w:gridCol w:w="948"/>
        <w:gridCol w:w="1065"/>
        <w:gridCol w:w="948"/>
        <w:gridCol w:w="948"/>
        <w:gridCol w:w="948"/>
      </w:tblGrid>
      <w:tr w:rsidR="006A70FB" w:rsidRPr="006A70FB" w:rsidTr="006A70FB">
        <w:trPr>
          <w:trHeight w:val="70"/>
        </w:trPr>
        <w:tc>
          <w:tcPr>
            <w:tcW w:w="531" w:type="pct"/>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proofErr w:type="spellStart"/>
            <w:r w:rsidRPr="006A70FB">
              <w:rPr>
                <w:rFonts w:ascii="Times New Roman" w:hAnsi="Times New Roman"/>
                <w:sz w:val="12"/>
                <w:szCs w:val="12"/>
              </w:rPr>
              <w:t>Комплаенс</w:t>
            </w:r>
            <w:proofErr w:type="spellEnd"/>
            <w:r w:rsidRPr="006A70FB">
              <w:rPr>
                <w:rFonts w:ascii="Times New Roman" w:hAnsi="Times New Roman"/>
                <w:sz w:val="12"/>
                <w:szCs w:val="12"/>
              </w:rPr>
              <w:t>-риск</w:t>
            </w:r>
          </w:p>
        </w:tc>
        <w:tc>
          <w:tcPr>
            <w:tcW w:w="731" w:type="pct"/>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Общие меры по минимизации и устранению рисков (согласно карте риска)</w:t>
            </w:r>
          </w:p>
        </w:tc>
        <w:tc>
          <w:tcPr>
            <w:tcW w:w="596" w:type="pct"/>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Предложенные действия</w:t>
            </w:r>
          </w:p>
        </w:tc>
        <w:tc>
          <w:tcPr>
            <w:tcW w:w="613" w:type="pct"/>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Необходимые ресурсы</w:t>
            </w:r>
          </w:p>
        </w:tc>
        <w:tc>
          <w:tcPr>
            <w:tcW w:w="689" w:type="pct"/>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Распределение ответственности и полномочий</w:t>
            </w:r>
          </w:p>
        </w:tc>
        <w:tc>
          <w:tcPr>
            <w:tcW w:w="613" w:type="pct"/>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Календарный план выполнения работ</w:t>
            </w:r>
          </w:p>
        </w:tc>
        <w:tc>
          <w:tcPr>
            <w:tcW w:w="613" w:type="pct"/>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Критерии качества работы</w:t>
            </w:r>
          </w:p>
        </w:tc>
        <w:tc>
          <w:tcPr>
            <w:tcW w:w="613" w:type="pct"/>
            <w:shd w:val="clear" w:color="auto" w:fill="auto"/>
            <w:vAlign w:val="center"/>
          </w:tcPr>
          <w:p w:rsidR="006A70FB" w:rsidRPr="006A70FB" w:rsidRDefault="006A70FB" w:rsidP="006A70FB">
            <w:pPr>
              <w:pStyle w:val="ConsPlusNormal"/>
              <w:ind w:firstLine="0"/>
              <w:jc w:val="center"/>
              <w:rPr>
                <w:rFonts w:ascii="Times New Roman" w:hAnsi="Times New Roman"/>
                <w:sz w:val="12"/>
                <w:szCs w:val="12"/>
              </w:rPr>
            </w:pPr>
            <w:r w:rsidRPr="006A70FB">
              <w:rPr>
                <w:rFonts w:ascii="Times New Roman" w:hAnsi="Times New Roman"/>
                <w:sz w:val="12"/>
                <w:szCs w:val="12"/>
              </w:rPr>
              <w:t>Требования к обмену информацией и мониторингу</w:t>
            </w:r>
          </w:p>
        </w:tc>
      </w:tr>
      <w:tr w:rsidR="006A70FB" w:rsidRPr="006A70FB" w:rsidTr="006A70FB">
        <w:trPr>
          <w:trHeight w:val="70"/>
        </w:trPr>
        <w:tc>
          <w:tcPr>
            <w:tcW w:w="531"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731"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596"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89"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r>
      <w:tr w:rsidR="006A70FB" w:rsidRPr="006A70FB" w:rsidTr="006A70FB">
        <w:trPr>
          <w:trHeight w:val="70"/>
        </w:trPr>
        <w:tc>
          <w:tcPr>
            <w:tcW w:w="531" w:type="pct"/>
            <w:shd w:val="clear" w:color="auto" w:fill="auto"/>
            <w:vAlign w:val="center"/>
          </w:tcPr>
          <w:p w:rsidR="006A70FB" w:rsidRPr="006A70FB" w:rsidRDefault="006A70FB" w:rsidP="006A70FB">
            <w:pPr>
              <w:pStyle w:val="ConsPlusNormal"/>
              <w:ind w:firstLine="0"/>
              <w:rPr>
                <w:rFonts w:ascii="Times New Roman" w:hAnsi="Times New Roman"/>
                <w:sz w:val="12"/>
                <w:szCs w:val="12"/>
              </w:rPr>
            </w:pPr>
          </w:p>
        </w:tc>
        <w:tc>
          <w:tcPr>
            <w:tcW w:w="731"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596"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89"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r>
      <w:tr w:rsidR="006A70FB" w:rsidRPr="006A70FB" w:rsidTr="006A70FB">
        <w:trPr>
          <w:trHeight w:val="70"/>
        </w:trPr>
        <w:tc>
          <w:tcPr>
            <w:tcW w:w="531" w:type="pct"/>
            <w:shd w:val="clear" w:color="auto" w:fill="auto"/>
            <w:vAlign w:val="center"/>
          </w:tcPr>
          <w:p w:rsidR="006A70FB" w:rsidRPr="006A70FB" w:rsidRDefault="006A70FB" w:rsidP="006A70FB">
            <w:pPr>
              <w:pStyle w:val="ConsPlusNormal"/>
              <w:ind w:firstLine="0"/>
              <w:rPr>
                <w:rFonts w:ascii="Times New Roman" w:hAnsi="Times New Roman"/>
                <w:sz w:val="12"/>
                <w:szCs w:val="12"/>
              </w:rPr>
            </w:pPr>
          </w:p>
        </w:tc>
        <w:tc>
          <w:tcPr>
            <w:tcW w:w="731"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596"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89"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c>
          <w:tcPr>
            <w:tcW w:w="613" w:type="pct"/>
            <w:shd w:val="clear" w:color="auto" w:fill="auto"/>
            <w:vAlign w:val="center"/>
          </w:tcPr>
          <w:p w:rsidR="006A70FB" w:rsidRPr="006A70FB" w:rsidRDefault="006A70FB" w:rsidP="006A70FB">
            <w:pPr>
              <w:pStyle w:val="ConsPlusNormal"/>
              <w:ind w:firstLine="567"/>
              <w:jc w:val="center"/>
              <w:rPr>
                <w:rFonts w:ascii="Times New Roman" w:hAnsi="Times New Roman"/>
                <w:sz w:val="12"/>
                <w:szCs w:val="12"/>
              </w:rPr>
            </w:pPr>
          </w:p>
        </w:tc>
      </w:tr>
    </w:tbl>
    <w:p w:rsidR="00F11AFE" w:rsidRDefault="00F11AFE" w:rsidP="00F11AFE">
      <w:pPr>
        <w:pStyle w:val="aff2"/>
        <w:ind w:firstLine="284"/>
        <w:jc w:val="center"/>
        <w:rPr>
          <w:rFonts w:ascii="Times New Roman" w:hAnsi="Times New Roman" w:cs="Times New Roman"/>
          <w:sz w:val="12"/>
          <w:szCs w:val="12"/>
        </w:rPr>
      </w:pPr>
    </w:p>
    <w:p w:rsidR="006A70FB" w:rsidRPr="006A70FB" w:rsidRDefault="006A70FB" w:rsidP="006A70FB">
      <w:pPr>
        <w:pStyle w:val="aff2"/>
        <w:ind w:firstLine="284"/>
        <w:jc w:val="center"/>
        <w:rPr>
          <w:rFonts w:ascii="Times New Roman" w:hAnsi="Times New Roman" w:cs="Times New Roman"/>
          <w:sz w:val="12"/>
          <w:szCs w:val="12"/>
        </w:rPr>
      </w:pPr>
      <w:r w:rsidRPr="006A70FB">
        <w:rPr>
          <w:rFonts w:ascii="Times New Roman" w:hAnsi="Times New Roman" w:cs="Times New Roman"/>
          <w:sz w:val="12"/>
          <w:szCs w:val="12"/>
        </w:rPr>
        <w:t>Администрация</w:t>
      </w:r>
    </w:p>
    <w:p w:rsidR="006A70FB" w:rsidRPr="006A70FB" w:rsidRDefault="006A70FB" w:rsidP="006A70FB">
      <w:pPr>
        <w:pStyle w:val="aff2"/>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A70FB">
        <w:rPr>
          <w:rFonts w:ascii="Times New Roman" w:hAnsi="Times New Roman" w:cs="Times New Roman"/>
          <w:sz w:val="12"/>
          <w:szCs w:val="12"/>
        </w:rPr>
        <w:t>Кандабулак</w:t>
      </w:r>
    </w:p>
    <w:p w:rsidR="006A70FB" w:rsidRPr="006A70FB" w:rsidRDefault="006A70FB" w:rsidP="006A70FB">
      <w:pPr>
        <w:pStyle w:val="aff2"/>
        <w:ind w:firstLine="284"/>
        <w:jc w:val="center"/>
        <w:rPr>
          <w:rFonts w:ascii="Times New Roman" w:hAnsi="Times New Roman" w:cs="Times New Roman"/>
          <w:sz w:val="12"/>
          <w:szCs w:val="12"/>
        </w:rPr>
      </w:pPr>
      <w:r w:rsidRPr="006A70FB">
        <w:rPr>
          <w:rFonts w:ascii="Times New Roman" w:hAnsi="Times New Roman" w:cs="Times New Roman"/>
          <w:sz w:val="12"/>
          <w:szCs w:val="12"/>
        </w:rPr>
        <w:t>муниципального района Сергиевский</w:t>
      </w:r>
    </w:p>
    <w:p w:rsidR="006A70FB" w:rsidRPr="006A70FB" w:rsidRDefault="006A70FB" w:rsidP="006A70FB">
      <w:pPr>
        <w:pStyle w:val="aff2"/>
        <w:ind w:firstLine="284"/>
        <w:jc w:val="center"/>
        <w:rPr>
          <w:rFonts w:ascii="Times New Roman" w:hAnsi="Times New Roman" w:cs="Times New Roman"/>
          <w:sz w:val="12"/>
          <w:szCs w:val="12"/>
        </w:rPr>
      </w:pPr>
      <w:r w:rsidRPr="006A70FB">
        <w:rPr>
          <w:rFonts w:ascii="Times New Roman" w:hAnsi="Times New Roman" w:cs="Times New Roman"/>
          <w:sz w:val="12"/>
          <w:szCs w:val="12"/>
        </w:rPr>
        <w:t>Самарской области</w:t>
      </w:r>
    </w:p>
    <w:p w:rsidR="006A70FB" w:rsidRPr="006A70FB" w:rsidRDefault="006A70FB" w:rsidP="006A70FB">
      <w:pPr>
        <w:pStyle w:val="aff2"/>
        <w:ind w:firstLine="284"/>
        <w:jc w:val="center"/>
        <w:rPr>
          <w:rFonts w:ascii="Times New Roman" w:hAnsi="Times New Roman" w:cs="Times New Roman"/>
          <w:sz w:val="12"/>
          <w:szCs w:val="12"/>
        </w:rPr>
      </w:pPr>
      <w:r w:rsidRPr="006A70FB">
        <w:rPr>
          <w:rFonts w:ascii="Times New Roman" w:hAnsi="Times New Roman" w:cs="Times New Roman"/>
          <w:sz w:val="12"/>
          <w:szCs w:val="12"/>
        </w:rPr>
        <w:t xml:space="preserve"> ПОСТАНОВЛЕНИЕ</w:t>
      </w:r>
    </w:p>
    <w:p w:rsidR="006A70FB" w:rsidRDefault="006A70FB" w:rsidP="006A70FB">
      <w:pPr>
        <w:pStyle w:val="aff2"/>
        <w:ind w:firstLine="284"/>
        <w:rPr>
          <w:rFonts w:ascii="Times New Roman" w:hAnsi="Times New Roman" w:cs="Times New Roman"/>
          <w:sz w:val="12"/>
          <w:szCs w:val="12"/>
        </w:rPr>
      </w:pPr>
      <w:r w:rsidRPr="006A70FB">
        <w:rPr>
          <w:rFonts w:ascii="Times New Roman" w:hAnsi="Times New Roman" w:cs="Times New Roman"/>
          <w:sz w:val="12"/>
          <w:szCs w:val="12"/>
        </w:rPr>
        <w:t xml:space="preserve"> «08» ноября 2022 г.   </w:t>
      </w:r>
      <w:r>
        <w:rPr>
          <w:rFonts w:ascii="Times New Roman" w:hAnsi="Times New Roman" w:cs="Times New Roman"/>
          <w:sz w:val="12"/>
          <w:szCs w:val="12"/>
        </w:rPr>
        <w:t xml:space="preserve">                                                                                                                                                                                                   №</w:t>
      </w:r>
      <w:r w:rsidRPr="006A70FB">
        <w:rPr>
          <w:rFonts w:ascii="Times New Roman" w:hAnsi="Times New Roman" w:cs="Times New Roman"/>
          <w:sz w:val="12"/>
          <w:szCs w:val="12"/>
        </w:rPr>
        <w:t>42</w:t>
      </w:r>
    </w:p>
    <w:p w:rsidR="006A70FB" w:rsidRDefault="006A70FB" w:rsidP="006A70FB">
      <w:pPr>
        <w:pStyle w:val="aff2"/>
        <w:ind w:firstLine="284"/>
        <w:jc w:val="center"/>
        <w:rPr>
          <w:rFonts w:ascii="Times New Roman" w:hAnsi="Times New Roman" w:cs="Times New Roman"/>
          <w:sz w:val="12"/>
          <w:szCs w:val="12"/>
        </w:rPr>
      </w:pPr>
      <w:r w:rsidRPr="006A70FB">
        <w:rPr>
          <w:rFonts w:ascii="Times New Roman" w:hAnsi="Times New Roman" w:cs="Times New Roman"/>
          <w:sz w:val="12"/>
          <w:szCs w:val="12"/>
        </w:rPr>
        <w:t>Об утверждении Порядка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Кандабулак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lastRenderedPageBreak/>
        <w:t xml:space="preserve">Во исполнение Положения «Об организации в Администрации сельского поселения Кандабулак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6A70FB">
        <w:rPr>
          <w:rFonts w:ascii="Times New Roman" w:hAnsi="Times New Roman" w:cs="Times New Roman"/>
          <w:sz w:val="12"/>
          <w:szCs w:val="12"/>
        </w:rPr>
        <w:t>комплаенса</w:t>
      </w:r>
      <w:proofErr w:type="spellEnd"/>
      <w:r w:rsidRPr="006A70FB">
        <w:rPr>
          <w:rFonts w:ascii="Times New Roman" w:hAnsi="Times New Roman" w:cs="Times New Roman"/>
          <w:sz w:val="12"/>
          <w:szCs w:val="12"/>
        </w:rPr>
        <w:t>)», утвержденного постановлением Администрации сельского поселения Кандабулак муниципального района Сергиевский № 41 от 08.11.2022 года, Администрация сельского поселения Кандабулак муниципального района Сергиевский</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ПОСТАНОВЛЯЕТ:</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1. Утвердить прилагаемый 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Кандабулак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2. Ведущему специалисту администрации сельского поселения Кандабулак муниципального района Сергиевский Самарской области Озеровой Татьяне Сергеевне:</w:t>
      </w:r>
    </w:p>
    <w:p w:rsidR="006A70FB" w:rsidRPr="006A70FB" w:rsidRDefault="006A70FB" w:rsidP="006A70FB">
      <w:pPr>
        <w:pStyle w:val="aff2"/>
        <w:ind w:firstLine="284"/>
        <w:jc w:val="both"/>
        <w:rPr>
          <w:rFonts w:ascii="Times New Roman" w:hAnsi="Times New Roman" w:cs="Times New Roman"/>
          <w:sz w:val="12"/>
          <w:szCs w:val="12"/>
        </w:rPr>
      </w:pPr>
      <w:proofErr w:type="gramStart"/>
      <w:r w:rsidRPr="006A70FB">
        <w:rPr>
          <w:rFonts w:ascii="Times New Roman" w:hAnsi="Times New Roman" w:cs="Times New Roman"/>
          <w:sz w:val="12"/>
          <w:szCs w:val="12"/>
        </w:rPr>
        <w:t>2.1. обеспечить ознакомление муниципальных служащих администрации сельского поселения Кандабулак муниципального района Сергиевский Самарской области с настоящим Постановлением в течение 5 календарных дней со дня его вступления в силу;</w:t>
      </w:r>
      <w:proofErr w:type="gramEnd"/>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 xml:space="preserve">2.2. обеспечить размещение настоящего Постановления на официальном сайте администрации муниципального района Сергиевский Самарской области в разделе «Сергиевский район» поселение «Кандабулак» вкладка «Антимонопольный </w:t>
      </w:r>
      <w:proofErr w:type="spellStart"/>
      <w:r w:rsidRPr="006A70FB">
        <w:rPr>
          <w:rFonts w:ascii="Times New Roman" w:hAnsi="Times New Roman" w:cs="Times New Roman"/>
          <w:sz w:val="12"/>
          <w:szCs w:val="12"/>
        </w:rPr>
        <w:t>комплаенс</w:t>
      </w:r>
      <w:proofErr w:type="spellEnd"/>
      <w:r w:rsidRPr="006A70FB">
        <w:rPr>
          <w:rFonts w:ascii="Times New Roman" w:hAnsi="Times New Roman" w:cs="Times New Roman"/>
          <w:sz w:val="12"/>
          <w:szCs w:val="12"/>
        </w:rPr>
        <w:t>».</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3.  Опубликовать настоящее постановление в газете «Сергиевский вестник».</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4. Настоящее постановление вступает в силу со дня официального опубликования.</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 xml:space="preserve">5. </w:t>
      </w:r>
      <w:proofErr w:type="gramStart"/>
      <w:r w:rsidRPr="006A70FB">
        <w:rPr>
          <w:rFonts w:ascii="Times New Roman" w:hAnsi="Times New Roman" w:cs="Times New Roman"/>
          <w:sz w:val="12"/>
          <w:szCs w:val="12"/>
        </w:rPr>
        <w:t>Контроль за</w:t>
      </w:r>
      <w:proofErr w:type="gramEnd"/>
      <w:r w:rsidRPr="006A70F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Глава сельского поселения Кандабулак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муниципального района Сергиевский </w:t>
      </w:r>
    </w:p>
    <w:p w:rsid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Самарской области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                          </w:t>
      </w:r>
      <w:r>
        <w:rPr>
          <w:rFonts w:ascii="Times New Roman" w:hAnsi="Times New Roman" w:cs="Times New Roman"/>
          <w:sz w:val="12"/>
          <w:szCs w:val="12"/>
        </w:rPr>
        <w:t xml:space="preserve">                В.А. Литвиненко</w:t>
      </w:r>
    </w:p>
    <w:p w:rsidR="006A70FB" w:rsidRPr="006A70FB" w:rsidRDefault="006A70FB" w:rsidP="006A70FB">
      <w:pPr>
        <w:pStyle w:val="aff2"/>
        <w:ind w:firstLine="284"/>
        <w:jc w:val="both"/>
        <w:rPr>
          <w:rFonts w:ascii="Times New Roman" w:hAnsi="Times New Roman" w:cs="Times New Roman"/>
          <w:sz w:val="12"/>
          <w:szCs w:val="12"/>
        </w:rPr>
      </w:pP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Приложение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к постановлению администрации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 xml:space="preserve">сельского поселения Кандабулак </w:t>
      </w:r>
    </w:p>
    <w:p w:rsidR="006A70FB" w:rsidRPr="006A70FB" w:rsidRDefault="006A70FB" w:rsidP="006A70FB">
      <w:pPr>
        <w:pStyle w:val="aff2"/>
        <w:ind w:firstLine="284"/>
        <w:jc w:val="right"/>
        <w:rPr>
          <w:rFonts w:ascii="Times New Roman" w:hAnsi="Times New Roman" w:cs="Times New Roman"/>
          <w:sz w:val="12"/>
          <w:szCs w:val="12"/>
        </w:rPr>
      </w:pPr>
      <w:r w:rsidRPr="006A70FB">
        <w:rPr>
          <w:rFonts w:ascii="Times New Roman" w:hAnsi="Times New Roman" w:cs="Times New Roman"/>
          <w:sz w:val="12"/>
          <w:szCs w:val="12"/>
        </w:rPr>
        <w:t>муниципального района Сергиевский</w:t>
      </w:r>
    </w:p>
    <w:p w:rsidR="006A70FB" w:rsidRDefault="006A70FB" w:rsidP="006A70FB">
      <w:pPr>
        <w:pStyle w:val="aff2"/>
        <w:ind w:firstLine="284"/>
        <w:jc w:val="right"/>
        <w:rPr>
          <w:rFonts w:ascii="Times New Roman" w:hAnsi="Times New Roman" w:cs="Times New Roman"/>
          <w:sz w:val="12"/>
          <w:szCs w:val="12"/>
        </w:rPr>
      </w:pPr>
      <w:r>
        <w:rPr>
          <w:rFonts w:ascii="Times New Roman" w:hAnsi="Times New Roman" w:cs="Times New Roman"/>
          <w:sz w:val="12"/>
          <w:szCs w:val="12"/>
        </w:rPr>
        <w:t>№42 от «08» 11.2022г.</w:t>
      </w:r>
    </w:p>
    <w:p w:rsidR="006A70FB" w:rsidRPr="006A70FB" w:rsidRDefault="006A70FB" w:rsidP="006A70FB">
      <w:pPr>
        <w:pStyle w:val="aff2"/>
        <w:ind w:firstLine="284"/>
        <w:jc w:val="right"/>
        <w:rPr>
          <w:rFonts w:ascii="Times New Roman" w:hAnsi="Times New Roman" w:cs="Times New Roman"/>
          <w:sz w:val="12"/>
          <w:szCs w:val="12"/>
        </w:rPr>
      </w:pPr>
    </w:p>
    <w:p w:rsidR="006A70FB" w:rsidRPr="006A70FB" w:rsidRDefault="006A70FB" w:rsidP="006A70FB">
      <w:pPr>
        <w:pStyle w:val="aff2"/>
        <w:ind w:firstLine="284"/>
        <w:jc w:val="center"/>
        <w:rPr>
          <w:rFonts w:ascii="Times New Roman" w:hAnsi="Times New Roman" w:cs="Times New Roman"/>
          <w:sz w:val="12"/>
          <w:szCs w:val="12"/>
        </w:rPr>
      </w:pPr>
      <w:r w:rsidRPr="006A70FB">
        <w:rPr>
          <w:rFonts w:ascii="Times New Roman" w:hAnsi="Times New Roman" w:cs="Times New Roman"/>
          <w:sz w:val="12"/>
          <w:szCs w:val="12"/>
        </w:rPr>
        <w:t>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Кандабулак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6A70FB" w:rsidRPr="006A70FB" w:rsidRDefault="006A70FB" w:rsidP="006A70FB">
      <w:pPr>
        <w:pStyle w:val="aff2"/>
        <w:ind w:firstLine="284"/>
        <w:jc w:val="both"/>
        <w:rPr>
          <w:rFonts w:ascii="Times New Roman" w:hAnsi="Times New Roman" w:cs="Times New Roman"/>
          <w:sz w:val="12"/>
          <w:szCs w:val="12"/>
        </w:rPr>
      </w:pPr>
      <w:proofErr w:type="gramStart"/>
      <w:r w:rsidRPr="006A70FB">
        <w:rPr>
          <w:rFonts w:ascii="Times New Roman" w:hAnsi="Times New Roman" w:cs="Times New Roman"/>
          <w:sz w:val="12"/>
          <w:szCs w:val="12"/>
        </w:rPr>
        <w:t>1.Порядок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(далее - сайт администрации района) проектов нормативных правовых актов, разработанных администрацией сельского поселения Кандабулак муниципального района Сергиевский Самарской области (далее – проекты нормативных правовых актов), в целях обеспечения оценки их влияния на развитие конкуренции гражданами и организациями (далее – Порядок) разработан в целях реализации мероприятия по выявлению</w:t>
      </w:r>
      <w:proofErr w:type="gramEnd"/>
      <w:r w:rsidRPr="006A70FB">
        <w:rPr>
          <w:rFonts w:ascii="Times New Roman" w:hAnsi="Times New Roman" w:cs="Times New Roman"/>
          <w:sz w:val="12"/>
          <w:szCs w:val="12"/>
        </w:rPr>
        <w:t xml:space="preserve"> и оценке рисков нарушения антимонопольного законодательства (далее – </w:t>
      </w:r>
      <w:proofErr w:type="spellStart"/>
      <w:r w:rsidRPr="006A70FB">
        <w:rPr>
          <w:rFonts w:ascii="Times New Roman" w:hAnsi="Times New Roman" w:cs="Times New Roman"/>
          <w:sz w:val="12"/>
          <w:szCs w:val="12"/>
        </w:rPr>
        <w:t>комплаенс</w:t>
      </w:r>
      <w:proofErr w:type="spellEnd"/>
      <w:r w:rsidRPr="006A70FB">
        <w:rPr>
          <w:rFonts w:ascii="Times New Roman" w:hAnsi="Times New Roman" w:cs="Times New Roman"/>
          <w:sz w:val="12"/>
          <w:szCs w:val="12"/>
        </w:rPr>
        <w:t xml:space="preserve">-риски), предусмотренного Положением «Об организации  в администрации сельского поселения Кандабулак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6A70FB">
        <w:rPr>
          <w:rFonts w:ascii="Times New Roman" w:hAnsi="Times New Roman" w:cs="Times New Roman"/>
          <w:sz w:val="12"/>
          <w:szCs w:val="12"/>
        </w:rPr>
        <w:t>комплаенса</w:t>
      </w:r>
      <w:proofErr w:type="spellEnd"/>
      <w:r w:rsidRPr="006A70FB">
        <w:rPr>
          <w:rFonts w:ascii="Times New Roman" w:hAnsi="Times New Roman" w:cs="Times New Roman"/>
          <w:sz w:val="12"/>
          <w:szCs w:val="12"/>
        </w:rPr>
        <w:t>)», утвержденного  постановлением администрации сельского поселения Кандабулак муниципального района Сергиевский №41 от 08.11.2022 года (далее – Положение).</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 xml:space="preserve">2. </w:t>
      </w:r>
      <w:proofErr w:type="gramStart"/>
      <w:r w:rsidRPr="006A70FB">
        <w:rPr>
          <w:rFonts w:ascii="Times New Roman" w:hAnsi="Times New Roman" w:cs="Times New Roman"/>
          <w:sz w:val="12"/>
          <w:szCs w:val="12"/>
        </w:rPr>
        <w:t xml:space="preserve">В целях обеспечения возможности выявления </w:t>
      </w:r>
      <w:proofErr w:type="spellStart"/>
      <w:r w:rsidRPr="006A70FB">
        <w:rPr>
          <w:rFonts w:ascii="Times New Roman" w:hAnsi="Times New Roman" w:cs="Times New Roman"/>
          <w:sz w:val="12"/>
          <w:szCs w:val="12"/>
        </w:rPr>
        <w:t>комплаенс</w:t>
      </w:r>
      <w:proofErr w:type="spellEnd"/>
      <w:r w:rsidRPr="006A70FB">
        <w:rPr>
          <w:rFonts w:ascii="Times New Roman" w:hAnsi="Times New Roman" w:cs="Times New Roman"/>
          <w:sz w:val="12"/>
          <w:szCs w:val="12"/>
        </w:rPr>
        <w:t xml:space="preserve">-рисков в проектах нормативных правовых актов гражданами и организациями муниципальный служащий  администрации сельского поселения Кандабулак муниципального района Сергиевский Самарской области, который является разработчиком проекта нормативного правового акта (далее – разработчик), обеспечивает размещение на официальном сайте администрации района в разделе «Сергиевский район» поселение «Кандабулак» вкладка «Антимонопольный </w:t>
      </w:r>
      <w:proofErr w:type="spellStart"/>
      <w:r w:rsidRPr="006A70FB">
        <w:rPr>
          <w:rFonts w:ascii="Times New Roman" w:hAnsi="Times New Roman" w:cs="Times New Roman"/>
          <w:sz w:val="12"/>
          <w:szCs w:val="12"/>
        </w:rPr>
        <w:t>комплаенс</w:t>
      </w:r>
      <w:proofErr w:type="spellEnd"/>
      <w:r w:rsidRPr="006A70FB">
        <w:rPr>
          <w:rFonts w:ascii="Times New Roman" w:hAnsi="Times New Roman" w:cs="Times New Roman"/>
          <w:sz w:val="12"/>
          <w:szCs w:val="12"/>
        </w:rPr>
        <w:t>» в подразделе «Проекты нормативных правовых актов, разработанных администрацией сельского поселения</w:t>
      </w:r>
      <w:proofErr w:type="gramEnd"/>
      <w:r w:rsidRPr="006A70FB">
        <w:rPr>
          <w:rFonts w:ascii="Times New Roman" w:hAnsi="Times New Roman" w:cs="Times New Roman"/>
          <w:sz w:val="12"/>
          <w:szCs w:val="12"/>
        </w:rPr>
        <w:t xml:space="preserve"> Кандабулак муниципального района Сергиевский Самарской области, в целях обеспечения оценки их влияния на развитие конкуренции гражданами и организациями» (далее – Подраздел) проекты нормативных правовых актов.</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3. Проекты нормативных правовых актов размещаются в Подразделе с указанием в обязательном порядке даты начала и окончания сбора предложений и замечаний от организаций и граждан, касающихся соответствия положений проектов нормативных правовых актов требованиям антимонопольного законодательства (далее - предложения и замечания), почтового адреса, адреса электронной почты, факса, по которым принимаются предложения и замечания.</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 xml:space="preserve">4. Срок окончания приема замечаний и предложений не может быть менее 10 календарных дней </w:t>
      </w:r>
      <w:proofErr w:type="gramStart"/>
      <w:r w:rsidRPr="006A70FB">
        <w:rPr>
          <w:rFonts w:ascii="Times New Roman" w:hAnsi="Times New Roman" w:cs="Times New Roman"/>
          <w:sz w:val="12"/>
          <w:szCs w:val="12"/>
        </w:rPr>
        <w:t>с даты начала</w:t>
      </w:r>
      <w:proofErr w:type="gramEnd"/>
      <w:r w:rsidRPr="006A70FB">
        <w:rPr>
          <w:rFonts w:ascii="Times New Roman" w:hAnsi="Times New Roman" w:cs="Times New Roman"/>
          <w:sz w:val="12"/>
          <w:szCs w:val="12"/>
        </w:rPr>
        <w:t xml:space="preserve"> сбора замечаний и предложений.</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 xml:space="preserve">5. Разработчиком совместно с ответственным должностным лицом, обеспечивающим организацию и функционирование в администрации сельского поселения Кандабулак муниципального района Сергиевский Самарской области антимонопольного </w:t>
      </w:r>
      <w:proofErr w:type="spellStart"/>
      <w:r w:rsidRPr="006A70FB">
        <w:rPr>
          <w:rFonts w:ascii="Times New Roman" w:hAnsi="Times New Roman" w:cs="Times New Roman"/>
          <w:sz w:val="12"/>
          <w:szCs w:val="12"/>
        </w:rPr>
        <w:t>комплаенса</w:t>
      </w:r>
      <w:proofErr w:type="spellEnd"/>
      <w:r w:rsidRPr="006A70FB">
        <w:rPr>
          <w:rFonts w:ascii="Times New Roman" w:hAnsi="Times New Roman" w:cs="Times New Roman"/>
          <w:sz w:val="12"/>
          <w:szCs w:val="12"/>
        </w:rPr>
        <w:t>, рассматриваются все предложения и замечания в срок не более 5 календарных дней со дня их получения.</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6. Разработчик в течение 3 рабочих дней со дня рассмотрения поступивших предложений и замечаний к проекту нормативного правового акта:</w:t>
      </w:r>
    </w:p>
    <w:p w:rsidR="006A70FB" w:rsidRPr="006A70FB"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с учетом признанных обоснованными замечаний и предложений дорабатывает проект нормативного правового акта и готовит пояснительную записку;</w:t>
      </w:r>
    </w:p>
    <w:p w:rsidR="00337934" w:rsidRDefault="006A70FB" w:rsidP="006A70FB">
      <w:pPr>
        <w:pStyle w:val="aff2"/>
        <w:ind w:firstLine="284"/>
        <w:jc w:val="both"/>
        <w:rPr>
          <w:rFonts w:ascii="Times New Roman" w:hAnsi="Times New Roman" w:cs="Times New Roman"/>
          <w:sz w:val="12"/>
          <w:szCs w:val="12"/>
        </w:rPr>
      </w:pPr>
      <w:r w:rsidRPr="006A70FB">
        <w:rPr>
          <w:rFonts w:ascii="Times New Roman" w:hAnsi="Times New Roman" w:cs="Times New Roman"/>
          <w:sz w:val="12"/>
          <w:szCs w:val="12"/>
        </w:rPr>
        <w:t>направляет гражданину или организации мотивированный ответ о доработке проекта нормативного правового акта или об отказе от его доработки.</w:t>
      </w:r>
    </w:p>
    <w:p w:rsidR="00EF10B8" w:rsidRDefault="00EF10B8" w:rsidP="006A70FB">
      <w:pPr>
        <w:pStyle w:val="aff2"/>
        <w:ind w:firstLine="284"/>
        <w:jc w:val="both"/>
        <w:rPr>
          <w:rFonts w:ascii="Times New Roman" w:hAnsi="Times New Roman" w:cs="Times New Roman"/>
          <w:sz w:val="12"/>
          <w:szCs w:val="12"/>
        </w:rPr>
      </w:pPr>
    </w:p>
    <w:p w:rsidR="00EF10B8" w:rsidRPr="00EF10B8" w:rsidRDefault="00EF10B8" w:rsidP="00EF10B8">
      <w:pPr>
        <w:pStyle w:val="aff2"/>
        <w:ind w:firstLine="284"/>
        <w:jc w:val="center"/>
        <w:rPr>
          <w:rFonts w:ascii="Times New Roman" w:hAnsi="Times New Roman" w:cs="Times New Roman"/>
          <w:sz w:val="12"/>
          <w:szCs w:val="12"/>
        </w:rPr>
      </w:pPr>
      <w:r w:rsidRPr="00EF10B8">
        <w:rPr>
          <w:rFonts w:ascii="Times New Roman" w:hAnsi="Times New Roman" w:cs="Times New Roman"/>
          <w:sz w:val="12"/>
          <w:szCs w:val="12"/>
        </w:rPr>
        <w:t>РЕШЕНИ</w:t>
      </w:r>
      <w:r>
        <w:rPr>
          <w:rFonts w:ascii="Times New Roman" w:hAnsi="Times New Roman" w:cs="Times New Roman"/>
          <w:sz w:val="12"/>
          <w:szCs w:val="12"/>
        </w:rPr>
        <w:t>Е</w:t>
      </w:r>
    </w:p>
    <w:p w:rsidR="00EF10B8" w:rsidRPr="00EF10B8" w:rsidRDefault="00EF10B8" w:rsidP="00EF10B8">
      <w:pPr>
        <w:pStyle w:val="aff2"/>
        <w:ind w:firstLine="284"/>
        <w:jc w:val="both"/>
        <w:rPr>
          <w:rFonts w:ascii="Times New Roman" w:hAnsi="Times New Roman" w:cs="Times New Roman"/>
          <w:sz w:val="12"/>
          <w:szCs w:val="12"/>
        </w:rPr>
      </w:pPr>
      <w:r w:rsidRPr="00EF10B8">
        <w:rPr>
          <w:rFonts w:ascii="Times New Roman" w:hAnsi="Times New Roman" w:cs="Times New Roman"/>
          <w:sz w:val="12"/>
          <w:szCs w:val="12"/>
        </w:rPr>
        <w:t xml:space="preserve"> «31» октября 2022 г.                                                            </w:t>
      </w:r>
      <w:r>
        <w:rPr>
          <w:rFonts w:ascii="Times New Roman" w:hAnsi="Times New Roman" w:cs="Times New Roman"/>
          <w:sz w:val="12"/>
          <w:szCs w:val="12"/>
        </w:rPr>
        <w:t xml:space="preserve">                                                                                                                                        №</w:t>
      </w:r>
      <w:r w:rsidRPr="00EF10B8">
        <w:rPr>
          <w:rFonts w:ascii="Times New Roman" w:hAnsi="Times New Roman" w:cs="Times New Roman"/>
          <w:sz w:val="12"/>
          <w:szCs w:val="12"/>
        </w:rPr>
        <w:t xml:space="preserve">29                                              </w:t>
      </w:r>
      <w:r>
        <w:rPr>
          <w:rFonts w:ascii="Times New Roman" w:hAnsi="Times New Roman" w:cs="Times New Roman"/>
          <w:sz w:val="12"/>
          <w:szCs w:val="12"/>
        </w:rPr>
        <w:t xml:space="preserve">                               </w:t>
      </w:r>
    </w:p>
    <w:p w:rsidR="00EF10B8" w:rsidRPr="00EF10B8" w:rsidRDefault="00EF10B8" w:rsidP="00EF10B8">
      <w:pPr>
        <w:pStyle w:val="aff2"/>
        <w:ind w:firstLine="284"/>
        <w:jc w:val="center"/>
        <w:rPr>
          <w:rFonts w:ascii="Times New Roman" w:hAnsi="Times New Roman" w:cs="Times New Roman"/>
          <w:sz w:val="12"/>
          <w:szCs w:val="12"/>
        </w:rPr>
      </w:pPr>
      <w:r w:rsidRPr="00EF10B8">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IV квартал 2022 г.»</w:t>
      </w:r>
    </w:p>
    <w:p w:rsidR="00EF10B8" w:rsidRPr="00EF10B8" w:rsidRDefault="00EF10B8" w:rsidP="00EF10B8">
      <w:pPr>
        <w:pStyle w:val="aff2"/>
        <w:ind w:firstLine="284"/>
        <w:jc w:val="both"/>
        <w:rPr>
          <w:rFonts w:ascii="Times New Roman" w:hAnsi="Times New Roman" w:cs="Times New Roman"/>
          <w:sz w:val="12"/>
          <w:szCs w:val="12"/>
        </w:rPr>
      </w:pPr>
      <w:r w:rsidRPr="00EF10B8">
        <w:rPr>
          <w:rFonts w:ascii="Times New Roman" w:hAnsi="Times New Roman" w:cs="Times New Roman"/>
          <w:sz w:val="12"/>
          <w:szCs w:val="12"/>
        </w:rPr>
        <w:t>Принято Собранием представителей</w:t>
      </w:r>
    </w:p>
    <w:p w:rsidR="00EF10B8" w:rsidRPr="00EF10B8" w:rsidRDefault="00EF10B8" w:rsidP="00EF10B8">
      <w:pPr>
        <w:pStyle w:val="aff2"/>
        <w:ind w:firstLine="284"/>
        <w:jc w:val="both"/>
        <w:rPr>
          <w:rFonts w:ascii="Times New Roman" w:hAnsi="Times New Roman" w:cs="Times New Roman"/>
          <w:sz w:val="12"/>
          <w:szCs w:val="12"/>
        </w:rPr>
      </w:pPr>
      <w:r w:rsidRPr="00EF10B8">
        <w:rPr>
          <w:rFonts w:ascii="Times New Roman" w:hAnsi="Times New Roman" w:cs="Times New Roman"/>
          <w:sz w:val="12"/>
          <w:szCs w:val="12"/>
        </w:rPr>
        <w:t>сельского поселения Кандабулак</w:t>
      </w:r>
    </w:p>
    <w:p w:rsidR="00EF10B8" w:rsidRPr="00EF10B8" w:rsidRDefault="00EF10B8" w:rsidP="00EF10B8">
      <w:pPr>
        <w:pStyle w:val="aff2"/>
        <w:ind w:firstLine="284"/>
        <w:jc w:val="both"/>
        <w:rPr>
          <w:rFonts w:ascii="Times New Roman" w:hAnsi="Times New Roman" w:cs="Times New Roman"/>
          <w:sz w:val="12"/>
          <w:szCs w:val="12"/>
        </w:rPr>
      </w:pPr>
      <w:r w:rsidRPr="00EF10B8">
        <w:rPr>
          <w:rFonts w:ascii="Times New Roman" w:hAnsi="Times New Roman" w:cs="Times New Roman"/>
          <w:sz w:val="12"/>
          <w:szCs w:val="12"/>
        </w:rPr>
        <w:t xml:space="preserve">муниципального района Сергиевский </w:t>
      </w:r>
    </w:p>
    <w:p w:rsidR="00EF10B8" w:rsidRPr="00EF10B8" w:rsidRDefault="00EF10B8" w:rsidP="00EF10B8">
      <w:pPr>
        <w:pStyle w:val="aff2"/>
        <w:ind w:firstLine="284"/>
        <w:jc w:val="both"/>
        <w:rPr>
          <w:rFonts w:ascii="Times New Roman" w:hAnsi="Times New Roman" w:cs="Times New Roman"/>
          <w:sz w:val="12"/>
          <w:szCs w:val="12"/>
        </w:rPr>
      </w:pPr>
      <w:r w:rsidRPr="00EF10B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EF10B8" w:rsidRPr="00EF10B8" w:rsidRDefault="00EF10B8" w:rsidP="00EF10B8">
      <w:pPr>
        <w:pStyle w:val="aff2"/>
        <w:ind w:firstLine="284"/>
        <w:jc w:val="both"/>
        <w:rPr>
          <w:rFonts w:ascii="Times New Roman" w:hAnsi="Times New Roman" w:cs="Times New Roman"/>
          <w:sz w:val="12"/>
          <w:szCs w:val="12"/>
        </w:rPr>
      </w:pPr>
      <w:r w:rsidRPr="00EF10B8">
        <w:rPr>
          <w:rFonts w:ascii="Times New Roman" w:hAnsi="Times New Roman" w:cs="Times New Roman"/>
          <w:sz w:val="12"/>
          <w:szCs w:val="12"/>
        </w:rPr>
        <w:lastRenderedPageBreak/>
        <w:t>В соответствии с Законом Са</w:t>
      </w:r>
      <w:r w:rsidR="001B424A">
        <w:rPr>
          <w:rFonts w:ascii="Times New Roman" w:hAnsi="Times New Roman" w:cs="Times New Roman"/>
          <w:sz w:val="12"/>
          <w:szCs w:val="12"/>
        </w:rPr>
        <w:t>марской области от 05.07.2005 №</w:t>
      </w:r>
      <w:r w:rsidRPr="00EF10B8">
        <w:rPr>
          <w:rFonts w:ascii="Times New Roman" w:hAnsi="Times New Roman" w:cs="Times New Roman"/>
          <w:sz w:val="12"/>
          <w:szCs w:val="12"/>
        </w:rPr>
        <w:t xml:space="preserve">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     </w:t>
      </w:r>
    </w:p>
    <w:p w:rsidR="00EF10B8" w:rsidRPr="00EF10B8" w:rsidRDefault="00EF10B8" w:rsidP="00EF10B8">
      <w:pPr>
        <w:pStyle w:val="aff2"/>
        <w:ind w:firstLine="284"/>
        <w:jc w:val="both"/>
        <w:rPr>
          <w:rFonts w:ascii="Times New Roman" w:hAnsi="Times New Roman" w:cs="Times New Roman"/>
          <w:sz w:val="12"/>
          <w:szCs w:val="12"/>
        </w:rPr>
      </w:pPr>
      <w:r w:rsidRPr="00EF10B8">
        <w:rPr>
          <w:rFonts w:ascii="Times New Roman" w:hAnsi="Times New Roman" w:cs="Times New Roman"/>
          <w:sz w:val="12"/>
          <w:szCs w:val="12"/>
        </w:rPr>
        <w:t>РЕШИЛО:</w:t>
      </w:r>
    </w:p>
    <w:p w:rsidR="00EF10B8" w:rsidRPr="00EF10B8" w:rsidRDefault="00EF10B8" w:rsidP="00EF10B8">
      <w:pPr>
        <w:pStyle w:val="aff2"/>
        <w:ind w:firstLine="284"/>
        <w:jc w:val="both"/>
        <w:rPr>
          <w:rFonts w:ascii="Times New Roman" w:hAnsi="Times New Roman" w:cs="Times New Roman"/>
          <w:sz w:val="12"/>
          <w:szCs w:val="12"/>
        </w:rPr>
      </w:pPr>
      <w:r>
        <w:rPr>
          <w:rFonts w:ascii="Times New Roman" w:hAnsi="Times New Roman" w:cs="Times New Roman"/>
          <w:sz w:val="12"/>
          <w:szCs w:val="12"/>
        </w:rPr>
        <w:t>1.</w:t>
      </w:r>
      <w:r w:rsidRPr="00EF10B8">
        <w:rPr>
          <w:rFonts w:ascii="Times New Roman" w:hAnsi="Times New Roman" w:cs="Times New Roman"/>
          <w:sz w:val="12"/>
          <w:szCs w:val="12"/>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IV квартал 2022 г. в размере 14393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F10B8">
        <w:rPr>
          <w:rFonts w:ascii="Times New Roman" w:hAnsi="Times New Roman" w:cs="Times New Roman"/>
          <w:sz w:val="12"/>
          <w:szCs w:val="12"/>
        </w:rPr>
        <w:t>нуждающимися</w:t>
      </w:r>
      <w:proofErr w:type="gramEnd"/>
      <w:r w:rsidRPr="00EF10B8">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EF10B8" w:rsidRPr="00EF10B8" w:rsidRDefault="00EF10B8" w:rsidP="00EF10B8">
      <w:pPr>
        <w:pStyle w:val="aff2"/>
        <w:ind w:firstLine="284"/>
        <w:jc w:val="both"/>
        <w:rPr>
          <w:rFonts w:ascii="Times New Roman" w:hAnsi="Times New Roman" w:cs="Times New Roman"/>
          <w:sz w:val="12"/>
          <w:szCs w:val="12"/>
        </w:rPr>
      </w:pPr>
      <w:r>
        <w:rPr>
          <w:rFonts w:ascii="Times New Roman" w:hAnsi="Times New Roman" w:cs="Times New Roman"/>
          <w:sz w:val="12"/>
          <w:szCs w:val="12"/>
        </w:rPr>
        <w:t>2.</w:t>
      </w:r>
      <w:r w:rsidRPr="00EF10B8">
        <w:rPr>
          <w:rFonts w:ascii="Times New Roman" w:hAnsi="Times New Roman" w:cs="Times New Roman"/>
          <w:sz w:val="12"/>
          <w:szCs w:val="12"/>
        </w:rPr>
        <w:t>Опубликовать настоящее Решение в газете «Сергиевский вестник».</w:t>
      </w:r>
    </w:p>
    <w:p w:rsidR="00EF10B8" w:rsidRPr="00EF10B8" w:rsidRDefault="00EF10B8" w:rsidP="00EF10B8">
      <w:pPr>
        <w:pStyle w:val="aff2"/>
        <w:ind w:firstLine="284"/>
        <w:jc w:val="both"/>
        <w:rPr>
          <w:rFonts w:ascii="Times New Roman" w:hAnsi="Times New Roman" w:cs="Times New Roman"/>
          <w:sz w:val="12"/>
          <w:szCs w:val="12"/>
        </w:rPr>
      </w:pPr>
      <w:r>
        <w:rPr>
          <w:rFonts w:ascii="Times New Roman" w:hAnsi="Times New Roman" w:cs="Times New Roman"/>
          <w:sz w:val="12"/>
          <w:szCs w:val="12"/>
        </w:rPr>
        <w:t>3.</w:t>
      </w:r>
      <w:r w:rsidRPr="00EF10B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F10B8" w:rsidRPr="00EF10B8" w:rsidRDefault="00EF10B8" w:rsidP="00EF10B8">
      <w:pPr>
        <w:pStyle w:val="aff2"/>
        <w:ind w:firstLine="284"/>
        <w:jc w:val="right"/>
        <w:rPr>
          <w:rFonts w:ascii="Times New Roman" w:hAnsi="Times New Roman" w:cs="Times New Roman"/>
          <w:sz w:val="12"/>
          <w:szCs w:val="12"/>
        </w:rPr>
      </w:pPr>
      <w:r w:rsidRPr="00EF10B8">
        <w:rPr>
          <w:rFonts w:ascii="Times New Roman" w:hAnsi="Times New Roman" w:cs="Times New Roman"/>
          <w:sz w:val="12"/>
          <w:szCs w:val="12"/>
        </w:rPr>
        <w:t>Председатель собрания представителей</w:t>
      </w:r>
    </w:p>
    <w:p w:rsidR="00EF10B8" w:rsidRPr="00EF10B8" w:rsidRDefault="00EF10B8" w:rsidP="00EF10B8">
      <w:pPr>
        <w:pStyle w:val="aff2"/>
        <w:ind w:firstLine="284"/>
        <w:jc w:val="right"/>
        <w:rPr>
          <w:rFonts w:ascii="Times New Roman" w:hAnsi="Times New Roman" w:cs="Times New Roman"/>
          <w:sz w:val="12"/>
          <w:szCs w:val="12"/>
        </w:rPr>
      </w:pPr>
      <w:r w:rsidRPr="00EF10B8">
        <w:rPr>
          <w:rFonts w:ascii="Times New Roman" w:hAnsi="Times New Roman" w:cs="Times New Roman"/>
          <w:sz w:val="12"/>
          <w:szCs w:val="12"/>
        </w:rPr>
        <w:t>сельского поселения Кандабулак</w:t>
      </w:r>
    </w:p>
    <w:p w:rsidR="00EF10B8" w:rsidRPr="00EF10B8" w:rsidRDefault="00EF10B8" w:rsidP="00EF10B8">
      <w:pPr>
        <w:pStyle w:val="aff2"/>
        <w:ind w:firstLine="284"/>
        <w:jc w:val="right"/>
        <w:rPr>
          <w:rFonts w:ascii="Times New Roman" w:hAnsi="Times New Roman" w:cs="Times New Roman"/>
          <w:sz w:val="12"/>
          <w:szCs w:val="12"/>
        </w:rPr>
      </w:pPr>
      <w:r w:rsidRPr="00EF10B8">
        <w:rPr>
          <w:rFonts w:ascii="Times New Roman" w:hAnsi="Times New Roman" w:cs="Times New Roman"/>
          <w:sz w:val="12"/>
          <w:szCs w:val="12"/>
        </w:rPr>
        <w:t>муниципального района Сергиевский</w:t>
      </w:r>
    </w:p>
    <w:p w:rsidR="00EF10B8" w:rsidRDefault="00EF10B8" w:rsidP="00EF10B8">
      <w:pPr>
        <w:pStyle w:val="aff2"/>
        <w:ind w:firstLine="284"/>
        <w:jc w:val="right"/>
        <w:rPr>
          <w:rFonts w:ascii="Times New Roman" w:hAnsi="Times New Roman" w:cs="Times New Roman"/>
          <w:sz w:val="12"/>
          <w:szCs w:val="12"/>
        </w:rPr>
      </w:pPr>
      <w:r w:rsidRPr="00EF10B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EF10B8" w:rsidRPr="00EF10B8" w:rsidRDefault="00EF10B8" w:rsidP="00EF10B8">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EF10B8" w:rsidRPr="00EF10B8" w:rsidRDefault="00EF10B8" w:rsidP="00EF10B8">
      <w:pPr>
        <w:pStyle w:val="aff2"/>
        <w:ind w:firstLine="284"/>
        <w:jc w:val="right"/>
        <w:rPr>
          <w:rFonts w:ascii="Times New Roman" w:hAnsi="Times New Roman" w:cs="Times New Roman"/>
          <w:sz w:val="12"/>
          <w:szCs w:val="12"/>
        </w:rPr>
      </w:pPr>
      <w:r w:rsidRPr="00EF10B8">
        <w:rPr>
          <w:rFonts w:ascii="Times New Roman" w:hAnsi="Times New Roman" w:cs="Times New Roman"/>
          <w:sz w:val="12"/>
          <w:szCs w:val="12"/>
        </w:rPr>
        <w:t xml:space="preserve">Глава сельского поселения Кандабулак  </w:t>
      </w:r>
    </w:p>
    <w:p w:rsidR="00EF10B8" w:rsidRPr="00EF10B8" w:rsidRDefault="00EF10B8" w:rsidP="00EF10B8">
      <w:pPr>
        <w:pStyle w:val="aff2"/>
        <w:ind w:firstLine="284"/>
        <w:jc w:val="right"/>
        <w:rPr>
          <w:rFonts w:ascii="Times New Roman" w:hAnsi="Times New Roman" w:cs="Times New Roman"/>
          <w:sz w:val="12"/>
          <w:szCs w:val="12"/>
        </w:rPr>
      </w:pPr>
      <w:r w:rsidRPr="00EF10B8">
        <w:rPr>
          <w:rFonts w:ascii="Times New Roman" w:hAnsi="Times New Roman" w:cs="Times New Roman"/>
          <w:sz w:val="12"/>
          <w:szCs w:val="12"/>
        </w:rPr>
        <w:t>муниципального района Сергиевский</w:t>
      </w:r>
    </w:p>
    <w:p w:rsidR="00EF10B8" w:rsidRDefault="00EF10B8" w:rsidP="00EF10B8">
      <w:pPr>
        <w:pStyle w:val="aff2"/>
        <w:ind w:firstLine="284"/>
        <w:jc w:val="right"/>
        <w:rPr>
          <w:rFonts w:ascii="Times New Roman" w:hAnsi="Times New Roman" w:cs="Times New Roman"/>
          <w:sz w:val="12"/>
          <w:szCs w:val="12"/>
        </w:rPr>
      </w:pPr>
      <w:r w:rsidRPr="00EF10B8">
        <w:rPr>
          <w:rFonts w:ascii="Times New Roman" w:hAnsi="Times New Roman" w:cs="Times New Roman"/>
          <w:sz w:val="12"/>
          <w:szCs w:val="12"/>
        </w:rPr>
        <w:t xml:space="preserve">Самарской области                                                               </w:t>
      </w:r>
    </w:p>
    <w:p w:rsidR="00EF10B8" w:rsidRDefault="00EF10B8" w:rsidP="00EF10B8">
      <w:pPr>
        <w:pStyle w:val="aff2"/>
        <w:ind w:firstLine="284"/>
        <w:jc w:val="right"/>
        <w:rPr>
          <w:rFonts w:ascii="Times New Roman" w:hAnsi="Times New Roman" w:cs="Times New Roman"/>
          <w:sz w:val="12"/>
          <w:szCs w:val="12"/>
        </w:rPr>
      </w:pPr>
      <w:r w:rsidRPr="00EF10B8">
        <w:rPr>
          <w:rFonts w:ascii="Times New Roman" w:hAnsi="Times New Roman" w:cs="Times New Roman"/>
          <w:sz w:val="12"/>
          <w:szCs w:val="12"/>
        </w:rPr>
        <w:t xml:space="preserve">             В.А. Литвиненко</w:t>
      </w:r>
    </w:p>
    <w:p w:rsidR="001B424A" w:rsidRDefault="001B424A" w:rsidP="00EF10B8">
      <w:pPr>
        <w:pStyle w:val="aff2"/>
        <w:ind w:firstLine="284"/>
        <w:jc w:val="right"/>
        <w:rPr>
          <w:rFonts w:ascii="Times New Roman" w:hAnsi="Times New Roman" w:cs="Times New Roman"/>
          <w:sz w:val="12"/>
          <w:szCs w:val="12"/>
        </w:rPr>
      </w:pPr>
    </w:p>
    <w:p w:rsid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 xml:space="preserve">Администрация </w:t>
      </w:r>
    </w:p>
    <w:p w:rsidR="001B424A" w:rsidRPr="001B424A" w:rsidRDefault="001B424A" w:rsidP="001B424A">
      <w:pPr>
        <w:pStyle w:val="aff2"/>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w:t>
      </w:r>
      <w:r w:rsidRPr="001B424A">
        <w:rPr>
          <w:rFonts w:ascii="Times New Roman" w:hAnsi="Times New Roman" w:cs="Times New Roman"/>
          <w:sz w:val="12"/>
          <w:szCs w:val="12"/>
        </w:rPr>
        <w:t>поселения Сергиевск</w:t>
      </w: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муниципального района Сергиевский</w:t>
      </w: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 xml:space="preserve">  Самарской области</w:t>
      </w: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ПОСТАНОВЛЕНИЕ</w:t>
      </w:r>
    </w:p>
    <w:p w:rsidR="001B424A" w:rsidRDefault="001B424A" w:rsidP="001B424A">
      <w:pPr>
        <w:pStyle w:val="aff2"/>
        <w:ind w:firstLine="284"/>
        <w:rPr>
          <w:rFonts w:ascii="Times New Roman" w:hAnsi="Times New Roman" w:cs="Times New Roman"/>
          <w:sz w:val="12"/>
          <w:szCs w:val="12"/>
        </w:rPr>
      </w:pPr>
      <w:r>
        <w:rPr>
          <w:rFonts w:ascii="Times New Roman" w:hAnsi="Times New Roman" w:cs="Times New Roman"/>
          <w:sz w:val="12"/>
          <w:szCs w:val="12"/>
        </w:rPr>
        <w:t xml:space="preserve"> «08» ноября 2022</w:t>
      </w:r>
      <w:r w:rsidRPr="001B424A">
        <w:rPr>
          <w:rFonts w:ascii="Times New Roman" w:hAnsi="Times New Roman" w:cs="Times New Roman"/>
          <w:sz w:val="12"/>
          <w:szCs w:val="12"/>
        </w:rPr>
        <w:t>г.</w:t>
      </w:r>
      <w:r>
        <w:rPr>
          <w:rFonts w:ascii="Times New Roman" w:hAnsi="Times New Roman" w:cs="Times New Roman"/>
          <w:sz w:val="12"/>
          <w:szCs w:val="12"/>
        </w:rPr>
        <w:t xml:space="preserve">                                                                                                                                                                                                       №</w:t>
      </w:r>
      <w:r w:rsidRPr="001B424A">
        <w:rPr>
          <w:rFonts w:ascii="Times New Roman" w:hAnsi="Times New Roman" w:cs="Times New Roman"/>
          <w:sz w:val="12"/>
          <w:szCs w:val="12"/>
        </w:rPr>
        <w:t xml:space="preserve">73  </w:t>
      </w:r>
    </w:p>
    <w:p w:rsid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 xml:space="preserve">Об утверждении Положения  «Об организации  в Администрации сельского поселения Сергиевск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proofErr w:type="gramStart"/>
      <w:r w:rsidRPr="001B424A">
        <w:rPr>
          <w:rFonts w:ascii="Times New Roman" w:hAnsi="Times New Roman" w:cs="Times New Roman"/>
          <w:sz w:val="12"/>
          <w:szCs w:val="12"/>
        </w:rPr>
        <w:t>В соответствии с Федеральным</w:t>
      </w:r>
      <w:r>
        <w:rPr>
          <w:rFonts w:ascii="Times New Roman" w:hAnsi="Times New Roman" w:cs="Times New Roman"/>
          <w:sz w:val="12"/>
          <w:szCs w:val="12"/>
        </w:rPr>
        <w:t xml:space="preserve"> законом от 26.07.2006 № 135-ФЗ </w:t>
      </w:r>
      <w:r w:rsidRPr="001B424A">
        <w:rPr>
          <w:rFonts w:ascii="Times New Roman" w:hAnsi="Times New Roman" w:cs="Times New Roman"/>
          <w:sz w:val="12"/>
          <w:szCs w:val="12"/>
        </w:rPr>
        <w:t>«О защите конкуренции»,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руководствуясь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w:t>
      </w:r>
      <w:proofErr w:type="gramEnd"/>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ПОСТАНОВЛЯЕТ:</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1. Утвердить прилагаемое Положение «Об организации  в Администрации сельского поселения Сергиевск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2. Ведущему специалисту  администрации сельского поселения Сергиевск муниципального района Сергиевский Самарской области Моисеевой Наталье Анатольевне:</w:t>
      </w:r>
    </w:p>
    <w:p w:rsidR="001B424A" w:rsidRPr="001B424A" w:rsidRDefault="001B424A" w:rsidP="001B424A">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2.1 </w:t>
      </w:r>
      <w:r w:rsidRPr="001B424A">
        <w:rPr>
          <w:rFonts w:ascii="Times New Roman" w:hAnsi="Times New Roman" w:cs="Times New Roman"/>
          <w:sz w:val="12"/>
          <w:szCs w:val="12"/>
        </w:rPr>
        <w:t>обеспечить ознакомление муниципальных служащих администрации сельского поселения Сергиевск муниципального района Сергиевский Самарской области с  настоящим Постановлением в течение 5 календарных дней со дня его вступления в силу;</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2.2 обеспечить работу по внесению соответствующих изменений в должностные инструкции муниципальных служащих  администрации сельского поселения Сергиевск муниципального района Сергиевский Самарской области в срок до 31.12.2022 г.;</w:t>
      </w:r>
    </w:p>
    <w:p w:rsidR="001B424A" w:rsidRPr="001B424A" w:rsidRDefault="001B424A" w:rsidP="001B424A">
      <w:pPr>
        <w:pStyle w:val="aff2"/>
        <w:ind w:firstLine="284"/>
        <w:jc w:val="both"/>
        <w:rPr>
          <w:rFonts w:ascii="Times New Roman" w:hAnsi="Times New Roman" w:cs="Times New Roman"/>
          <w:sz w:val="12"/>
          <w:szCs w:val="12"/>
        </w:rPr>
      </w:pPr>
      <w:r>
        <w:rPr>
          <w:rFonts w:ascii="Times New Roman" w:hAnsi="Times New Roman" w:cs="Times New Roman"/>
          <w:sz w:val="12"/>
          <w:szCs w:val="12"/>
        </w:rPr>
        <w:t>2.3</w:t>
      </w:r>
      <w:r w:rsidRPr="001B424A">
        <w:rPr>
          <w:rFonts w:ascii="Times New Roman" w:hAnsi="Times New Roman" w:cs="Times New Roman"/>
          <w:sz w:val="12"/>
          <w:szCs w:val="12"/>
        </w:rPr>
        <w:t xml:space="preserve">обеспечить  работу  по созданию на официальном сайте Администрации муниципального района Сергиевский Самарской области в разделе «Сергиевский район» поселение «Сергиевск» вкладки  «Антимонопольный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 (далее - сайт администрации поселения) в срок до 01.11.2022 г.;</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2.4 обеспечить размещение настоящего Постановления на сайте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3. Опубликовать настоящее постановление в газете «Сергиевский вестник».</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4. Настоящее постановление вступает в силу со дня официального опубликования.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5. </w:t>
      </w:r>
      <w:proofErr w:type="gramStart"/>
      <w:r w:rsidRPr="001B424A">
        <w:rPr>
          <w:rFonts w:ascii="Times New Roman" w:hAnsi="Times New Roman" w:cs="Times New Roman"/>
          <w:sz w:val="12"/>
          <w:szCs w:val="12"/>
        </w:rPr>
        <w:t>Контроль за</w:t>
      </w:r>
      <w:proofErr w:type="gramEnd"/>
      <w:r w:rsidRPr="001B424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Глава сельского поселения Сергиевск</w:t>
      </w:r>
    </w:p>
    <w:p w:rsid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муниципального района Сергиевский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М.М.Арчибасов</w:t>
      </w:r>
      <w:proofErr w:type="spellEnd"/>
    </w:p>
    <w:p w:rsidR="001B424A" w:rsidRPr="001B424A" w:rsidRDefault="001B424A" w:rsidP="001B424A">
      <w:pPr>
        <w:pStyle w:val="aff2"/>
        <w:jc w:val="both"/>
        <w:rPr>
          <w:rFonts w:ascii="Times New Roman" w:hAnsi="Times New Roman" w:cs="Times New Roman"/>
          <w:sz w:val="12"/>
          <w:szCs w:val="12"/>
        </w:rPr>
      </w:pP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Приложение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к постановлению администрации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сельского поселения Сергиевск</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муниципального района Сергиевский</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№73 от «08» ноября 2022 г.</w:t>
      </w:r>
    </w:p>
    <w:p w:rsidR="001B424A" w:rsidRPr="001B424A" w:rsidRDefault="001B424A" w:rsidP="001B424A">
      <w:pPr>
        <w:pStyle w:val="aff2"/>
        <w:ind w:firstLine="284"/>
        <w:jc w:val="both"/>
        <w:rPr>
          <w:rFonts w:ascii="Times New Roman" w:hAnsi="Times New Roman" w:cs="Times New Roman"/>
          <w:sz w:val="12"/>
          <w:szCs w:val="12"/>
        </w:rPr>
      </w:pPr>
    </w:p>
    <w:p w:rsidR="001B424A" w:rsidRPr="001B424A" w:rsidRDefault="001B424A" w:rsidP="001B424A">
      <w:pPr>
        <w:pStyle w:val="aff2"/>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1B424A">
        <w:rPr>
          <w:rFonts w:ascii="Times New Roman" w:hAnsi="Times New Roman" w:cs="Times New Roman"/>
          <w:sz w:val="12"/>
          <w:szCs w:val="12"/>
        </w:rPr>
        <w:t xml:space="preserve"> «ОБ ОРГАНИЗАЦИИ В АДМИНИСТРАЦИИ СЕЛЬСКОГО ПОСЕЛЕНИЯ СЕРГИЕВСК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КОМПЛАЕНСА)»</w:t>
      </w:r>
    </w:p>
    <w:p w:rsidR="001B424A" w:rsidRPr="001B424A" w:rsidRDefault="001B424A" w:rsidP="001B424A">
      <w:pPr>
        <w:pStyle w:val="aff2"/>
        <w:ind w:firstLine="284"/>
        <w:jc w:val="both"/>
        <w:rPr>
          <w:rFonts w:ascii="Times New Roman" w:hAnsi="Times New Roman" w:cs="Times New Roman"/>
          <w:sz w:val="12"/>
          <w:szCs w:val="12"/>
        </w:rPr>
      </w:pP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I. Общие положения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1.1. Положение об организации в Администрации сельского поселения Сергиевск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законодательства) (далее – администрация поселения, антимонопольный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 xml:space="preserve">) разработано в целях </w:t>
      </w:r>
      <w:proofErr w:type="gramStart"/>
      <w:r w:rsidRPr="001B424A">
        <w:rPr>
          <w:rFonts w:ascii="Times New Roman" w:hAnsi="Times New Roman" w:cs="Times New Roman"/>
          <w:sz w:val="12"/>
          <w:szCs w:val="12"/>
        </w:rPr>
        <w:t>обеспечения соответствия деятельности администрации поселения</w:t>
      </w:r>
      <w:proofErr w:type="gramEnd"/>
      <w:r w:rsidRPr="001B424A">
        <w:rPr>
          <w:rFonts w:ascii="Times New Roman" w:hAnsi="Times New Roman" w:cs="Times New Roman"/>
          <w:sz w:val="12"/>
          <w:szCs w:val="12"/>
        </w:rPr>
        <w:t xml:space="preserve">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1.2. Для целей Положения используются термины:</w:t>
      </w:r>
    </w:p>
    <w:p w:rsidR="001B424A" w:rsidRPr="001B424A" w:rsidRDefault="001B424A" w:rsidP="001B424A">
      <w:pPr>
        <w:pStyle w:val="aff2"/>
        <w:ind w:firstLine="284"/>
        <w:jc w:val="both"/>
        <w:rPr>
          <w:rFonts w:ascii="Times New Roman" w:hAnsi="Times New Roman" w:cs="Times New Roman"/>
          <w:sz w:val="12"/>
          <w:szCs w:val="12"/>
        </w:rPr>
      </w:pPr>
      <w:proofErr w:type="gramStart"/>
      <w:r w:rsidRPr="001B424A">
        <w:rPr>
          <w:rFonts w:ascii="Times New Roman" w:hAnsi="Times New Roman" w:cs="Times New Roman"/>
          <w:sz w:val="12"/>
          <w:szCs w:val="12"/>
        </w:rPr>
        <w:t xml:space="preserve">- доклад об антимонопольном </w:t>
      </w:r>
      <w:proofErr w:type="spellStart"/>
      <w:r w:rsidRPr="001B424A">
        <w:rPr>
          <w:rFonts w:ascii="Times New Roman" w:hAnsi="Times New Roman" w:cs="Times New Roman"/>
          <w:sz w:val="12"/>
          <w:szCs w:val="12"/>
        </w:rPr>
        <w:t>комплаенсе</w:t>
      </w:r>
      <w:proofErr w:type="spellEnd"/>
      <w:r w:rsidRPr="001B424A">
        <w:rPr>
          <w:rFonts w:ascii="Times New Roman" w:hAnsi="Times New Roman" w:cs="Times New Roman"/>
          <w:sz w:val="12"/>
          <w:szCs w:val="12"/>
        </w:rPr>
        <w:t xml:space="preserve"> - документ, содержащий информацию об организации и функционировании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w:t>
      </w:r>
      <w:proofErr w:type="gramEnd"/>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lastRenderedPageBreak/>
        <w:t xml:space="preserve">- коллегиальный орган - совещательный орган, осуществляющий оценку эффективности функционирования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нарушение антимонопольного законодательства - недопущение, ограничение, устранение конкуренции;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-риски нарушения антимонопольного законодательства - сочетание вероятности и последствий наступления неблагоприятных событий в виде ограничения, устранения или недопущения конкуренции;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 уполномоченное должностное лицо – должностное лицо администрации поселения, обеспечивающее организацию и функционирование в администрации поселения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В настоящем Положении используются также иные термины и определения, которые применяются в том значении, в каком они предусмотрены действующим федеральным законодательством.</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1.3. Цели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а) обеспечение соответствия деятельности администрации поселения требованиям антимонопольного законодательства;</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б) профилактика нарушения требований антимонопольного законодательства в деятельности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1.4. Задачи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а) выявление рисков нарушения антимонопольного законодательства (далее -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б) управление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-рисками;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в) </w:t>
      </w:r>
      <w:proofErr w:type="gramStart"/>
      <w:r w:rsidRPr="001B424A">
        <w:rPr>
          <w:rFonts w:ascii="Times New Roman" w:hAnsi="Times New Roman" w:cs="Times New Roman"/>
          <w:sz w:val="12"/>
          <w:szCs w:val="12"/>
        </w:rPr>
        <w:t>контроль за</w:t>
      </w:r>
      <w:proofErr w:type="gramEnd"/>
      <w:r w:rsidRPr="001B424A">
        <w:rPr>
          <w:rFonts w:ascii="Times New Roman" w:hAnsi="Times New Roman" w:cs="Times New Roman"/>
          <w:sz w:val="12"/>
          <w:szCs w:val="12"/>
        </w:rPr>
        <w:t xml:space="preserve"> соответствием деятельности администрации поселения требованиям антимонопольного законодательства;</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г) оценка эффективности функционирования в администрации поселения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1.5. При организации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администрация поселения руководствуется следующими принципами: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а) заинтересованность руководства администрации поселения в эффективности функционирования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б) регулярность оценки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 xml:space="preserve">-рисков; </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в) информационная открытость функционирования в администрации поселения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г) непрерывность функционирования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д) совершенствование </w:t>
      </w:r>
      <w:proofErr w:type="gramStart"/>
      <w:r w:rsidRPr="001B424A">
        <w:rPr>
          <w:rFonts w:ascii="Times New Roman" w:hAnsi="Times New Roman" w:cs="Times New Roman"/>
          <w:sz w:val="12"/>
          <w:szCs w:val="12"/>
        </w:rPr>
        <w:t>антимонопольного</w:t>
      </w:r>
      <w:proofErr w:type="gramEnd"/>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2.Организа</w:t>
      </w:r>
      <w:r>
        <w:rPr>
          <w:rFonts w:ascii="Times New Roman" w:hAnsi="Times New Roman" w:cs="Times New Roman"/>
          <w:sz w:val="12"/>
          <w:szCs w:val="12"/>
        </w:rPr>
        <w:t xml:space="preserve">ция </w:t>
      </w:r>
      <w:proofErr w:type="gramStart"/>
      <w:r>
        <w:rPr>
          <w:rFonts w:ascii="Times New Roman" w:hAnsi="Times New Roman" w:cs="Times New Roman"/>
          <w:sz w:val="12"/>
          <w:szCs w:val="12"/>
        </w:rPr>
        <w:t>антимонопольного</w:t>
      </w:r>
      <w:proofErr w:type="gramEnd"/>
      <w:r>
        <w:rPr>
          <w:rFonts w:ascii="Times New Roman" w:hAnsi="Times New Roman" w:cs="Times New Roman"/>
          <w:sz w:val="12"/>
          <w:szCs w:val="12"/>
        </w:rPr>
        <w:t xml:space="preserve"> </w:t>
      </w:r>
      <w:proofErr w:type="spellStart"/>
      <w:r>
        <w:rPr>
          <w:rFonts w:ascii="Times New Roman" w:hAnsi="Times New Roman" w:cs="Times New Roman"/>
          <w:sz w:val="12"/>
          <w:szCs w:val="12"/>
        </w:rPr>
        <w:t>комплаенса</w:t>
      </w:r>
      <w:proofErr w:type="spellEnd"/>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2.1. </w:t>
      </w:r>
      <w:proofErr w:type="gramStart"/>
      <w:r w:rsidRPr="001B424A">
        <w:rPr>
          <w:rFonts w:ascii="Times New Roman" w:hAnsi="Times New Roman" w:cs="Times New Roman"/>
          <w:sz w:val="12"/>
          <w:szCs w:val="12"/>
        </w:rPr>
        <w:t>Контроль за</w:t>
      </w:r>
      <w:proofErr w:type="gramEnd"/>
      <w:r w:rsidRPr="001B424A">
        <w:rPr>
          <w:rFonts w:ascii="Times New Roman" w:hAnsi="Times New Roman" w:cs="Times New Roman"/>
          <w:sz w:val="12"/>
          <w:szCs w:val="12"/>
        </w:rPr>
        <w:t xml:space="preserve"> организацией и функционированием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 осуществляется Главой сельского поселения Сергиевск муниципального района Сергиевский Самарской области (далее - Глава поселения), который:</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а) утверждает Положение об организации  в администрации сельского поселения Сергиевск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(далее - Положение), и изменения в него, а также локальные акты, регламентирующие функционирование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б) подписывает доклад об </w:t>
      </w:r>
      <w:proofErr w:type="gramStart"/>
      <w:r w:rsidRPr="001B424A">
        <w:rPr>
          <w:rFonts w:ascii="Times New Roman" w:hAnsi="Times New Roman" w:cs="Times New Roman"/>
          <w:sz w:val="12"/>
          <w:szCs w:val="12"/>
        </w:rPr>
        <w:t>антимонопольном</w:t>
      </w:r>
      <w:proofErr w:type="gramEnd"/>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комплаенсе</w:t>
      </w:r>
      <w:proofErr w:type="spellEnd"/>
      <w:r w:rsidRPr="001B424A">
        <w:rPr>
          <w:rFonts w:ascii="Times New Roman" w:hAnsi="Times New Roman" w:cs="Times New Roman"/>
          <w:sz w:val="12"/>
          <w:szCs w:val="12"/>
        </w:rPr>
        <w:t xml:space="preserve"> администрации поселения, утверждаемый коллегиальным органом;</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в) рассматривает материалы, отчеты и результаты периодических оценок эффективности функционирования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и принимает меры, направленные на устранение выявленных недостатков;</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г) осуществляет контроль за устранением выявленных недостатков </w:t>
      </w:r>
      <w:proofErr w:type="gramStart"/>
      <w:r w:rsidRPr="001B424A">
        <w:rPr>
          <w:rFonts w:ascii="Times New Roman" w:hAnsi="Times New Roman" w:cs="Times New Roman"/>
          <w:sz w:val="12"/>
          <w:szCs w:val="12"/>
        </w:rPr>
        <w:t>антимонопольного</w:t>
      </w:r>
      <w:proofErr w:type="gramEnd"/>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д) применяет предусмотренные законодательством Российской Федерации меры ответственности за несоблюдение муниципальными  служащими Администрации поселения правил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2.2. Уполномоченное должное лицо определяется распоряжением администрации поселения (далее - уполномоченное должностное лицо администрации поселения). </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2.3. уполномоченное должностное лицо администрации поселения осуществляет:</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а) подготовку и представление на утверждение Главе поселения Положения и  изменений в него, а также локальных актов администрации поселения, регламентирующих функционирование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б) подготовку карты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 xml:space="preserve">-рисков в администрации поселения на основе поступающей информации от муниципальных служащих администрации поселения, необходимой для ее формирования, и представление карты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на утверждение Главе поселения в форме распоряжения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в) подготовку перечня ключевых показателей эффективности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 и представление его на утверждение Главе поселения в форме распоряжения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г) подготовку и представление на утверждение Главе поселения плана мероприятий («дорожной карты») по снижению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администрации поселения в форме распоряжения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д) подготовку проекта доклада об </w:t>
      </w:r>
      <w:proofErr w:type="gramStart"/>
      <w:r w:rsidRPr="001B424A">
        <w:rPr>
          <w:rFonts w:ascii="Times New Roman" w:hAnsi="Times New Roman" w:cs="Times New Roman"/>
          <w:sz w:val="12"/>
          <w:szCs w:val="12"/>
        </w:rPr>
        <w:t>антимонопольном</w:t>
      </w:r>
      <w:proofErr w:type="gramEnd"/>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комплаенсе</w:t>
      </w:r>
      <w:proofErr w:type="spellEnd"/>
      <w:r w:rsidRPr="001B424A">
        <w:rPr>
          <w:rFonts w:ascii="Times New Roman" w:hAnsi="Times New Roman" w:cs="Times New Roman"/>
          <w:sz w:val="12"/>
          <w:szCs w:val="12"/>
        </w:rPr>
        <w:t xml:space="preserve"> в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е) взаимодействие с антимонопольным органом и организация содействия ему в части, касающейся вопросов, связанных с проводимыми проверками;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ж) разработку порядка размещения на официальном сайте администрации поселения в сети Интернет проектов нормативных правовых актов, влияющих на развитие конкуренции;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з) координацию и организацию взаимодействия муниципальных служащих администрации поселения по вопросам, связанным </w:t>
      </w:r>
      <w:proofErr w:type="gramStart"/>
      <w:r w:rsidRPr="001B424A">
        <w:rPr>
          <w:rFonts w:ascii="Times New Roman" w:hAnsi="Times New Roman" w:cs="Times New Roman"/>
          <w:sz w:val="12"/>
          <w:szCs w:val="12"/>
        </w:rPr>
        <w:t>с</w:t>
      </w:r>
      <w:proofErr w:type="gramEnd"/>
      <w:r w:rsidRPr="001B424A">
        <w:rPr>
          <w:rFonts w:ascii="Times New Roman" w:hAnsi="Times New Roman" w:cs="Times New Roman"/>
          <w:sz w:val="12"/>
          <w:szCs w:val="12"/>
        </w:rPr>
        <w:t xml:space="preserve"> антимонопольным </w:t>
      </w:r>
      <w:proofErr w:type="spellStart"/>
      <w:r w:rsidRPr="001B424A">
        <w:rPr>
          <w:rFonts w:ascii="Times New Roman" w:hAnsi="Times New Roman" w:cs="Times New Roman"/>
          <w:sz w:val="12"/>
          <w:szCs w:val="12"/>
        </w:rPr>
        <w:t>комплаенсом</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и) консультирование муниципальных служащих администрации поселения  по вопросам, связанным с соблюдением требований антимонопольного законодательства;</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к) организацию обучения муниципальных служащих администрации  поселения в области антимонопольного законодательства и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л) участие в проведении служебных проверок, связанных с нарушениями муниципальными служащими администрации поселения требований антимонопольного законодательства в порядке, установленном действующим законодательством;</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м) выявление конфликта интересов в деятельности муниципальных служащих администрации поселения, разработка предложений по их исключению;</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н) организацию ознакомления гражданина Российской Федерации с настоящим Положением при поступлении на муниципальную службу в администра</w:t>
      </w:r>
      <w:r>
        <w:rPr>
          <w:rFonts w:ascii="Times New Roman" w:hAnsi="Times New Roman" w:cs="Times New Roman"/>
          <w:sz w:val="12"/>
          <w:szCs w:val="12"/>
        </w:rPr>
        <w:t>цию поселения.</w:t>
      </w: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3. Выяв</w:t>
      </w:r>
      <w:r>
        <w:rPr>
          <w:rFonts w:ascii="Times New Roman" w:hAnsi="Times New Roman" w:cs="Times New Roman"/>
          <w:sz w:val="12"/>
          <w:szCs w:val="12"/>
        </w:rPr>
        <w:t xml:space="preserve">ление и оценка </w:t>
      </w:r>
      <w:proofErr w:type="spellStart"/>
      <w:r>
        <w:rPr>
          <w:rFonts w:ascii="Times New Roman" w:hAnsi="Times New Roman" w:cs="Times New Roman"/>
          <w:sz w:val="12"/>
          <w:szCs w:val="12"/>
        </w:rPr>
        <w:t>комплаенс</w:t>
      </w:r>
      <w:proofErr w:type="spellEnd"/>
      <w:r>
        <w:rPr>
          <w:rFonts w:ascii="Times New Roman" w:hAnsi="Times New Roman" w:cs="Times New Roman"/>
          <w:sz w:val="12"/>
          <w:szCs w:val="12"/>
        </w:rPr>
        <w:t>-рисков</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3.1.Выявление и оценка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в деятельности администрации поселения осуществляется муниципальными служащими  администрации поселения в пределах своей компетенции.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3.2.В целях выявления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муниципальные служащие  администрации поселения проводят на постоянной основе:</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3.2.1. Анализ проектов нормативных правовых актов, разработанных муниципальными служащими администрации поселения, посредством:</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а) размещения на официальном сайте администрации поселения в сети Интернет проектов нормативных правовых актов;  </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lastRenderedPageBreak/>
        <w:t xml:space="preserve">б) сбора и проведения оценки поступивших от организаций и граждан замечаний и предложений по проектам нормативных правовых актов. </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3.2.2. Мониторинг и анализ практики применения в рамках компетенции муниципальных служащих администрации поселения антимонопольного законодательства посредством осуществления сбора сведений о правоприменительной практике и подготовки информации об основных ее аспектах.</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3.2.3. Анализ (не реже одного раза в год) выявленных нарушений антимонопольного законодательства в деятельности муниципальных служащих администрации поселения  за предыдущие три года (на основании запросов, предостережений, предупреждений, штрафов антимонопольного органа, возбужденных антимонопольным органом дел, жалоб, поступивших в антимонопольный орган) посредством:</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а) сбора и систематизации сведений о наличии нарушений антимонопольного законодательства;</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б) составления перечня нарушений антимонопольного законодательства, который содержит:</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классифицированные по сферам деятельности сведения о выявленных за последние три года нарушениях антимонопольного законодательства (отдельно по каждому нарушению);</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информацию о нарушении (с указанием нарушенной нормы антимонопольного законодательства, краткого изложения сути нарушения, последствий нарушения антимонопольного законодательства и результата рассмотрения нарушения антимонопольным органом);</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сведения о мерах по устранению нарушения;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сведения о мерах, предпринятых для недопущения повторения нарушения.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3.3. В целях оценки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муниципальные служащие администрации поселения в пределах своих полномочий проводят на постоянной основе:</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3.3.1. Оценку эффективности реализации плана мероприятий («дорожной карты») по снижению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администрации поселения, разработанного в соответствии с разделом  5 настоящего Положения.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При выявлении рисков нарушения требований антимонопольного законодательства должна проводиться оценка таких рисков с учетом следующих показателей:</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отрицательное влияние на отношение институтов гражданского общества к деятельности администрации поселения по развитию конкуренции;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выдача предупреждения о прекращении действий (бездействия), которые содержат признаки нарушения требований антимонопольного законодательства;</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возбуждение дела о нарушении требований антимонопольного законодательства;</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привлечение к административной ответственности в виде наложения штрафов на должностных лиц или в виде их дисквалификации.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Выявляемые риски нарушения требований антимонопольного законодательства распределяются по уровням согласно приложению 1 к настоящему Положению.</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3.4. На основе обобщения результатов реализации мероприятий, предусмотренных пунктами 3.2 и 3.3 настоящего Положения, муниципальные служащие администрации поселения в пределах своей компетенции  ежегодно в срок не позднее 15 января года, следующего за </w:t>
      </w:r>
      <w:proofErr w:type="gramStart"/>
      <w:r w:rsidRPr="001B424A">
        <w:rPr>
          <w:rFonts w:ascii="Times New Roman" w:hAnsi="Times New Roman" w:cs="Times New Roman"/>
          <w:sz w:val="12"/>
          <w:szCs w:val="12"/>
        </w:rPr>
        <w:t>отчетным</w:t>
      </w:r>
      <w:proofErr w:type="gram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а) формируют и направляют уполномоченному должностному лицу администрации поселения аналитическую служебную записку о результатах </w:t>
      </w:r>
      <w:proofErr w:type="gramStart"/>
      <w:r w:rsidRPr="001B424A">
        <w:rPr>
          <w:rFonts w:ascii="Times New Roman" w:hAnsi="Times New Roman" w:cs="Times New Roman"/>
          <w:sz w:val="12"/>
          <w:szCs w:val="12"/>
        </w:rPr>
        <w:t>проведения</w:t>
      </w:r>
      <w:proofErr w:type="gramEnd"/>
      <w:r w:rsidRPr="001B424A">
        <w:rPr>
          <w:rFonts w:ascii="Times New Roman" w:hAnsi="Times New Roman" w:cs="Times New Roman"/>
          <w:sz w:val="12"/>
          <w:szCs w:val="12"/>
        </w:rPr>
        <w:t xml:space="preserve"> в отчетном году предусмотренных пунктами 3.2. и 3.3. настоящего Положения мероприятий;</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б) формируют и направляют уполномоченному должностному лицу администрации поселения информацию о ходе реализации в отчетном году плана мероприятий («дорожной карты») по снижению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 xml:space="preserve">-рисков администрации поселения и достижению ключевых показателей эффективности функционирования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 </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в срок не позднее трех месяцев после даты утверждения настоящего Положения, далее – ежегодно в срок не позднее 1 ноября отчетного года:</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в) определяют и направляют уполномоченному должностному лицу администрации поселения перечень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 xml:space="preserve">-рисков с результатами их оценки с присвоением каждому из них соответствующего уровня риска в соответствии с приложением 1 к настоящему Положению; </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г) разрабатывают и направляют уполномоченному должностному лицу администрации поселения перечень мероприятий по снижению выявленных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на очередной год.</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3.5. Уполномоченное должностное лицо администрации поселения на основании анализа информации, предоставленной муниципальными служащими администрации поселения в соответствии с пунктом 3.4 настоящего Положения, в части информации о правоприменительной практике администрации поселения антимонопольного законодательства:</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в срок до 1 февраля года, следующего за </w:t>
      </w:r>
      <w:proofErr w:type="gramStart"/>
      <w:r w:rsidRPr="001B424A">
        <w:rPr>
          <w:rFonts w:ascii="Times New Roman" w:hAnsi="Times New Roman" w:cs="Times New Roman"/>
          <w:sz w:val="12"/>
          <w:szCs w:val="12"/>
        </w:rPr>
        <w:t>отчетным</w:t>
      </w:r>
      <w:proofErr w:type="gramEnd"/>
      <w:r w:rsidRPr="001B424A">
        <w:rPr>
          <w:rFonts w:ascii="Times New Roman" w:hAnsi="Times New Roman" w:cs="Times New Roman"/>
          <w:sz w:val="12"/>
          <w:szCs w:val="12"/>
        </w:rPr>
        <w:t xml:space="preserve"> осуществляет подготовку аналитической справки об изменениях и основных аспектах правоприменительной практики в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в срок не позднее трех месяцев после утверждения настоящего Положения, далее – ежегодно в срок не позднее 1 декабря отчетного года:</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а) на основании обобщения информации, предусмотренной подпунктом «в» пункта 3.4, разрабатывает проект карты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 xml:space="preserve">-рисков администрации поселения с упорядочиванием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в порядке убывания их уровня, а также описанием рисков;</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б) на основании обобщения информации, предусмотренной подпунктом «г» пунктом 3.4, разрабатывает проект Плана мероприятий («дорожной карты») по снижению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в администрации поселения на очередной год;</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в) разрабатывает в соответствии с подпунктом «в» пункта 2.3 проект перечня ключевых показателей эффективности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в срок не позднее 10 февраля года, следующего за </w:t>
      </w:r>
      <w:proofErr w:type="gramStart"/>
      <w:r w:rsidRPr="001B424A">
        <w:rPr>
          <w:rFonts w:ascii="Times New Roman" w:hAnsi="Times New Roman" w:cs="Times New Roman"/>
          <w:sz w:val="12"/>
          <w:szCs w:val="12"/>
        </w:rPr>
        <w:t>отчетным</w:t>
      </w:r>
      <w:proofErr w:type="gram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г) разрабатывает проект доклада об </w:t>
      </w:r>
      <w:proofErr w:type="gramStart"/>
      <w:r w:rsidRPr="001B424A">
        <w:rPr>
          <w:rFonts w:ascii="Times New Roman" w:hAnsi="Times New Roman" w:cs="Times New Roman"/>
          <w:sz w:val="12"/>
          <w:szCs w:val="12"/>
        </w:rPr>
        <w:t>антимонопольном</w:t>
      </w:r>
      <w:proofErr w:type="gramEnd"/>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комплаенсе</w:t>
      </w:r>
      <w:proofErr w:type="spellEnd"/>
      <w:r w:rsidRPr="001B424A">
        <w:rPr>
          <w:rFonts w:ascii="Times New Roman" w:hAnsi="Times New Roman" w:cs="Times New Roman"/>
          <w:sz w:val="12"/>
          <w:szCs w:val="12"/>
        </w:rPr>
        <w:t xml:space="preserve">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3.6. В случае получения от антимонопольного органа предписаний, предупреждений, предостережений муниципальные служащие  администрации поселения в течение 10 календарных дней со дня получения информации  направляют письменное уведомление уполномоченному должностному лицу администрации поселения.</w:t>
      </w:r>
    </w:p>
    <w:p w:rsidR="001B424A" w:rsidRPr="001B424A" w:rsidRDefault="001B424A" w:rsidP="001B424A">
      <w:pPr>
        <w:pStyle w:val="aff2"/>
        <w:jc w:val="both"/>
        <w:rPr>
          <w:rFonts w:ascii="Times New Roman" w:hAnsi="Times New Roman" w:cs="Times New Roman"/>
          <w:sz w:val="12"/>
          <w:szCs w:val="12"/>
        </w:rPr>
      </w:pP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 xml:space="preserve">4. Карта </w:t>
      </w:r>
      <w:proofErr w:type="spellStart"/>
      <w:r w:rsidRPr="001B424A">
        <w:rPr>
          <w:rFonts w:ascii="Times New Roman" w:hAnsi="Times New Roman" w:cs="Times New Roman"/>
          <w:sz w:val="12"/>
          <w:szCs w:val="12"/>
        </w:rPr>
        <w:t>комплаенс</w:t>
      </w:r>
      <w:proofErr w:type="spellEnd"/>
      <w:r>
        <w:rPr>
          <w:rFonts w:ascii="Times New Roman" w:hAnsi="Times New Roman" w:cs="Times New Roman"/>
          <w:sz w:val="12"/>
          <w:szCs w:val="12"/>
        </w:rPr>
        <w:t>-рисков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4.1. Карта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 xml:space="preserve">-рисков администрации поселения разрабатывается уполномоченным должностным лицом администрации поселения в соответствии с пунктом 3.5  настоящего Положения по форме, определенной приложением 2 к настоящему Положению. </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4.2. Карта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администрации поселения утверждается Главой поселения в форме распоряжения администрации поселения и размещается на официальном сайте администрации поселения в сети Интернет в срок не позднее 3 рабочих дней после её утверждения.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4.3. В случае установления факта совершенного антимонопольного нарушения, уполномоченным должностным лицом администрации поселения осуществляется актуализация карта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5. План мероприятий («дорожная ка</w:t>
      </w:r>
      <w:r>
        <w:rPr>
          <w:rFonts w:ascii="Times New Roman" w:hAnsi="Times New Roman" w:cs="Times New Roman"/>
          <w:sz w:val="12"/>
          <w:szCs w:val="12"/>
        </w:rPr>
        <w:t xml:space="preserve">рта») по снижению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5.1. План мероприятий («дорожная карта») по снижению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 xml:space="preserve">-рисков администрации поселения (далее – План мероприятий) разрабатывается уполномоченным должностным лицом администрации поселения ежегодно в соответствии с пунктом 3.5 настоящего Положения по форме, определенной приложением 3 к настоящему Положению, в разрезе каждого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-риска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lastRenderedPageBreak/>
        <w:t xml:space="preserve"> При этом в случае внесения изменений в карту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 xml:space="preserve">-рисков администрации поселения План мероприятий подлежит актуализации. </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5.2. План мероприятий утверждается Главой поселения в форме распоряжения администрации поселения в срок не позднее 31 декабря года, предшествующего </w:t>
      </w:r>
      <w:proofErr w:type="gramStart"/>
      <w:r w:rsidRPr="001B424A">
        <w:rPr>
          <w:rFonts w:ascii="Times New Roman" w:hAnsi="Times New Roman" w:cs="Times New Roman"/>
          <w:sz w:val="12"/>
          <w:szCs w:val="12"/>
        </w:rPr>
        <w:t>отчетному</w:t>
      </w:r>
      <w:proofErr w:type="gramEnd"/>
      <w:r w:rsidRPr="001B424A">
        <w:rPr>
          <w:rFonts w:ascii="Times New Roman" w:hAnsi="Times New Roman" w:cs="Times New Roman"/>
          <w:sz w:val="12"/>
          <w:szCs w:val="12"/>
        </w:rPr>
        <w:t>, и размещается на официальном сайте администрации поселения в сети Интернет в срок не позднее 3 рабочих дней после его утверждения.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5.3. Уполномоченное должностное лицо администрации поселения ежегодно проводит оценку исполнения администрацией поселения Плана мероприятий.</w:t>
      </w:r>
    </w:p>
    <w:p w:rsidR="001B424A" w:rsidRPr="001B424A" w:rsidRDefault="001B424A" w:rsidP="001B424A">
      <w:pPr>
        <w:pStyle w:val="aff2"/>
        <w:ind w:firstLine="284"/>
        <w:jc w:val="both"/>
        <w:rPr>
          <w:rFonts w:ascii="Times New Roman" w:hAnsi="Times New Roman" w:cs="Times New Roman"/>
          <w:sz w:val="12"/>
          <w:szCs w:val="12"/>
        </w:rPr>
      </w:pP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6. Перечень ключевых показателей эффективности функционирова</w:t>
      </w:r>
      <w:r>
        <w:rPr>
          <w:rFonts w:ascii="Times New Roman" w:hAnsi="Times New Roman" w:cs="Times New Roman"/>
          <w:sz w:val="12"/>
          <w:szCs w:val="12"/>
        </w:rPr>
        <w:t xml:space="preserve">ния антимонопольного </w:t>
      </w:r>
      <w:proofErr w:type="spellStart"/>
      <w:r>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6.1. Перечень ключевых показателей эффективности функционирования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 (далее – перечень ключевых показателей) разрабатывается уполномоченным должностным лицом администрации поселения в сроки, определенные подпунктом «в» пункта 3.5 настоящего Положения, на основе методики расчета указанных показателей, рекомендованной Федеральной антимонопольной службой.</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6.2. Перечень ключевых показателей утверждается Главой поселения  в форме распоряжения администрации поселения в срок не позднее 31 декабря года, предшествующего </w:t>
      </w:r>
      <w:proofErr w:type="gramStart"/>
      <w:r w:rsidRPr="001B424A">
        <w:rPr>
          <w:rFonts w:ascii="Times New Roman" w:hAnsi="Times New Roman" w:cs="Times New Roman"/>
          <w:sz w:val="12"/>
          <w:szCs w:val="12"/>
        </w:rPr>
        <w:t>отчетному</w:t>
      </w:r>
      <w:proofErr w:type="gramEnd"/>
      <w:r w:rsidRPr="001B424A">
        <w:rPr>
          <w:rFonts w:ascii="Times New Roman" w:hAnsi="Times New Roman" w:cs="Times New Roman"/>
          <w:sz w:val="12"/>
          <w:szCs w:val="12"/>
        </w:rPr>
        <w:t>, и размещается на официальном сайте администрации поселения в сети Интернет в срок не позднее 3 рабочих дней после его утверждения.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6.3. Уполномоченное должностное лицо администрации поселения ежегодно проводит оценку достижения ключевых показателей, которая включается в доклад об </w:t>
      </w:r>
      <w:proofErr w:type="gramStart"/>
      <w:r w:rsidRPr="001B424A">
        <w:rPr>
          <w:rFonts w:ascii="Times New Roman" w:hAnsi="Times New Roman" w:cs="Times New Roman"/>
          <w:sz w:val="12"/>
          <w:szCs w:val="12"/>
        </w:rPr>
        <w:t>антимонопольном</w:t>
      </w:r>
      <w:proofErr w:type="gramEnd"/>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комплаенсе</w:t>
      </w:r>
      <w:proofErr w:type="spellEnd"/>
      <w:r w:rsidRPr="001B424A">
        <w:rPr>
          <w:rFonts w:ascii="Times New Roman" w:hAnsi="Times New Roman" w:cs="Times New Roman"/>
          <w:sz w:val="12"/>
          <w:szCs w:val="12"/>
        </w:rPr>
        <w:t xml:space="preserve">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7. О</w:t>
      </w:r>
      <w:r>
        <w:rPr>
          <w:rFonts w:ascii="Times New Roman" w:hAnsi="Times New Roman" w:cs="Times New Roman"/>
          <w:sz w:val="12"/>
          <w:szCs w:val="12"/>
        </w:rPr>
        <w:t xml:space="preserve">рганизация обучения требованиям </w:t>
      </w:r>
      <w:r w:rsidRPr="001B424A">
        <w:rPr>
          <w:rFonts w:ascii="Times New Roman" w:hAnsi="Times New Roman" w:cs="Times New Roman"/>
          <w:sz w:val="12"/>
          <w:szCs w:val="12"/>
        </w:rPr>
        <w:t xml:space="preserve">антимонопольного </w:t>
      </w:r>
      <w:proofErr w:type="spellStart"/>
      <w:r w:rsidRPr="001B424A">
        <w:rPr>
          <w:rFonts w:ascii="Times New Roman" w:hAnsi="Times New Roman" w:cs="Times New Roman"/>
          <w:sz w:val="12"/>
          <w:szCs w:val="12"/>
        </w:rPr>
        <w:t>комплаенса</w:t>
      </w:r>
      <w:proofErr w:type="spellEnd"/>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7.1. Уполномоченное должностное лицо администрации поселения организует обучение сотрудников администрации поселения требованиям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следующих формах:</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а) вводный (первичный) инструктаж;</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б) целевой (внеплановый) инструктаж;</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в) повышение квалификации;</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г) иных формах, организуемых администрацией поселения совместно с администрацией муниципального района Сергиевский Самарской области антимонопольным органом.</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7.2. Вводный (первичный) инструктаж и ознакомление с основами </w:t>
      </w:r>
      <w:proofErr w:type="gramStart"/>
      <w:r w:rsidRPr="001B424A">
        <w:rPr>
          <w:rFonts w:ascii="Times New Roman" w:hAnsi="Times New Roman" w:cs="Times New Roman"/>
          <w:sz w:val="12"/>
          <w:szCs w:val="12"/>
        </w:rPr>
        <w:t>антимонопольного</w:t>
      </w:r>
      <w:proofErr w:type="gramEnd"/>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и настоящим Положением проводится при приеме сотрудников на работу.</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7.3. Целевой (внеплановый) инструктаж проводится при изменении основ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и внесении изменений в настоящее Положение, а также при выявлении антимонопольным органом или уполномоченным должностным лицом администрации поселения признаков нарушения (или установлении факта нарушения) антимонопольного законодательства в деятельности 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7.4. Целевой (внеплановый) инструктаж может осуществляться в форме доведения до муниципальных служащих администрации поселения информационных писем или проведения совещаний.</w:t>
      </w:r>
    </w:p>
    <w:p w:rsidR="001B424A" w:rsidRPr="001B424A" w:rsidRDefault="001B424A" w:rsidP="001B424A">
      <w:pPr>
        <w:pStyle w:val="aff2"/>
        <w:ind w:firstLine="284"/>
        <w:jc w:val="both"/>
        <w:rPr>
          <w:rFonts w:ascii="Times New Roman" w:hAnsi="Times New Roman" w:cs="Times New Roman"/>
          <w:sz w:val="12"/>
          <w:szCs w:val="12"/>
        </w:rPr>
      </w:pP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8. Оценка эффективности</w:t>
      </w:r>
      <w:r>
        <w:rPr>
          <w:rFonts w:ascii="Times New Roman" w:hAnsi="Times New Roman" w:cs="Times New Roman"/>
          <w:sz w:val="12"/>
          <w:szCs w:val="12"/>
        </w:rPr>
        <w:t xml:space="preserve"> организации и функционирования </w:t>
      </w:r>
      <w:r w:rsidRPr="001B424A">
        <w:rPr>
          <w:rFonts w:ascii="Times New Roman" w:hAnsi="Times New Roman" w:cs="Times New Roman"/>
          <w:sz w:val="12"/>
          <w:szCs w:val="12"/>
        </w:rPr>
        <w:t xml:space="preserve">в администрации поселения антимонопольного </w:t>
      </w:r>
      <w:proofErr w:type="spellStart"/>
      <w:r w:rsidRPr="001B424A">
        <w:rPr>
          <w:rFonts w:ascii="Times New Roman" w:hAnsi="Times New Roman" w:cs="Times New Roman"/>
          <w:sz w:val="12"/>
          <w:szCs w:val="12"/>
        </w:rPr>
        <w:t>комплаенса</w:t>
      </w:r>
      <w:proofErr w:type="spellEnd"/>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8.1. Оценка эффективности организации и функционирования в администрации поселения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осуществляется Коллегиальным органом по результатам рассмотрения доклада об </w:t>
      </w:r>
      <w:proofErr w:type="gramStart"/>
      <w:r w:rsidRPr="001B424A">
        <w:rPr>
          <w:rFonts w:ascii="Times New Roman" w:hAnsi="Times New Roman" w:cs="Times New Roman"/>
          <w:sz w:val="12"/>
          <w:szCs w:val="12"/>
        </w:rPr>
        <w:t>антимонопольном</w:t>
      </w:r>
      <w:proofErr w:type="gramEnd"/>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комплаенсе</w:t>
      </w:r>
      <w:proofErr w:type="spell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8.2. Функции коллегиального органа, осуществляющего оценку эффективности организации и функционирования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 возлагаются на Общественный Совет при администрации муниципального района Сергиевск</w:t>
      </w:r>
      <w:r>
        <w:rPr>
          <w:rFonts w:ascii="Times New Roman" w:hAnsi="Times New Roman" w:cs="Times New Roman"/>
          <w:sz w:val="12"/>
          <w:szCs w:val="12"/>
        </w:rPr>
        <w:t>ий Самарской области.</w:t>
      </w:r>
    </w:p>
    <w:p w:rsidR="001B424A" w:rsidRP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9. Докла</w:t>
      </w:r>
      <w:r>
        <w:rPr>
          <w:rFonts w:ascii="Times New Roman" w:hAnsi="Times New Roman" w:cs="Times New Roman"/>
          <w:sz w:val="12"/>
          <w:szCs w:val="12"/>
        </w:rPr>
        <w:t xml:space="preserve">д об </w:t>
      </w:r>
      <w:proofErr w:type="gramStart"/>
      <w:r>
        <w:rPr>
          <w:rFonts w:ascii="Times New Roman" w:hAnsi="Times New Roman" w:cs="Times New Roman"/>
          <w:sz w:val="12"/>
          <w:szCs w:val="12"/>
        </w:rPr>
        <w:t>антимонопольном</w:t>
      </w:r>
      <w:proofErr w:type="gramEnd"/>
      <w:r>
        <w:rPr>
          <w:rFonts w:ascii="Times New Roman" w:hAnsi="Times New Roman" w:cs="Times New Roman"/>
          <w:sz w:val="12"/>
          <w:szCs w:val="12"/>
        </w:rPr>
        <w:t xml:space="preserve"> </w:t>
      </w:r>
      <w:proofErr w:type="spellStart"/>
      <w:r>
        <w:rPr>
          <w:rFonts w:ascii="Times New Roman" w:hAnsi="Times New Roman" w:cs="Times New Roman"/>
          <w:sz w:val="12"/>
          <w:szCs w:val="12"/>
        </w:rPr>
        <w:t>комплаенсе</w:t>
      </w:r>
      <w:proofErr w:type="spellEnd"/>
      <w:r>
        <w:rPr>
          <w:rFonts w:ascii="Times New Roman" w:hAnsi="Times New Roman" w:cs="Times New Roman"/>
          <w:sz w:val="12"/>
          <w:szCs w:val="12"/>
        </w:rPr>
        <w:t xml:space="preserve"> </w:t>
      </w:r>
      <w:r w:rsidRPr="001B424A">
        <w:rPr>
          <w:rFonts w:ascii="Times New Roman" w:hAnsi="Times New Roman" w:cs="Times New Roman"/>
          <w:sz w:val="12"/>
          <w:szCs w:val="12"/>
        </w:rPr>
        <w:t>администрации поселения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9.1. Проект доклада об </w:t>
      </w:r>
      <w:proofErr w:type="gramStart"/>
      <w:r w:rsidRPr="001B424A">
        <w:rPr>
          <w:rFonts w:ascii="Times New Roman" w:hAnsi="Times New Roman" w:cs="Times New Roman"/>
          <w:sz w:val="12"/>
          <w:szCs w:val="12"/>
        </w:rPr>
        <w:t>антимонопольном</w:t>
      </w:r>
      <w:proofErr w:type="gramEnd"/>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комплаенсе</w:t>
      </w:r>
      <w:proofErr w:type="spellEnd"/>
      <w:r w:rsidRPr="001B424A">
        <w:rPr>
          <w:rFonts w:ascii="Times New Roman" w:hAnsi="Times New Roman" w:cs="Times New Roman"/>
          <w:sz w:val="12"/>
          <w:szCs w:val="12"/>
        </w:rPr>
        <w:t xml:space="preserve"> администрации поселения разрабатывается и представляется уполномоченным должностным лицом администрации поселения ежегодно:</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а) на подпись Главе поселения не позднее 10 февраля  года, следующего за </w:t>
      </w:r>
      <w:proofErr w:type="gramStart"/>
      <w:r w:rsidRPr="001B424A">
        <w:rPr>
          <w:rFonts w:ascii="Times New Roman" w:hAnsi="Times New Roman" w:cs="Times New Roman"/>
          <w:sz w:val="12"/>
          <w:szCs w:val="12"/>
        </w:rPr>
        <w:t>отчетным</w:t>
      </w:r>
      <w:proofErr w:type="gram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б) на утверждение Коллегиальному органу не позднее 1 марта года, следующего за </w:t>
      </w:r>
      <w:proofErr w:type="gramStart"/>
      <w:r w:rsidRPr="001B424A">
        <w:rPr>
          <w:rFonts w:ascii="Times New Roman" w:hAnsi="Times New Roman" w:cs="Times New Roman"/>
          <w:sz w:val="12"/>
          <w:szCs w:val="12"/>
        </w:rPr>
        <w:t>отчетным</w:t>
      </w:r>
      <w:proofErr w:type="gramEnd"/>
      <w:r w:rsidRPr="001B424A">
        <w:rPr>
          <w:rFonts w:ascii="Times New Roman" w:hAnsi="Times New Roman" w:cs="Times New Roman"/>
          <w:sz w:val="12"/>
          <w:szCs w:val="12"/>
        </w:rPr>
        <w:t>.</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9.2. Доклад об </w:t>
      </w:r>
      <w:proofErr w:type="gramStart"/>
      <w:r w:rsidRPr="001B424A">
        <w:rPr>
          <w:rFonts w:ascii="Times New Roman" w:hAnsi="Times New Roman" w:cs="Times New Roman"/>
          <w:sz w:val="12"/>
          <w:szCs w:val="12"/>
        </w:rPr>
        <w:t>антимонопольном</w:t>
      </w:r>
      <w:proofErr w:type="gramEnd"/>
      <w:r w:rsidRPr="001B424A">
        <w:rPr>
          <w:rFonts w:ascii="Times New Roman" w:hAnsi="Times New Roman" w:cs="Times New Roman"/>
          <w:sz w:val="12"/>
          <w:szCs w:val="12"/>
        </w:rPr>
        <w:t xml:space="preserve"> </w:t>
      </w:r>
      <w:proofErr w:type="spellStart"/>
      <w:r w:rsidRPr="001B424A">
        <w:rPr>
          <w:rFonts w:ascii="Times New Roman" w:hAnsi="Times New Roman" w:cs="Times New Roman"/>
          <w:sz w:val="12"/>
          <w:szCs w:val="12"/>
        </w:rPr>
        <w:t>комплаенсе</w:t>
      </w:r>
      <w:proofErr w:type="spellEnd"/>
      <w:r w:rsidRPr="001B424A">
        <w:rPr>
          <w:rFonts w:ascii="Times New Roman" w:hAnsi="Times New Roman" w:cs="Times New Roman"/>
          <w:sz w:val="12"/>
          <w:szCs w:val="12"/>
        </w:rPr>
        <w:t xml:space="preserve"> администрации поселения должен содержать информацию:</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а) о результатах проведенной в администрации поселения оценки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в соответствии с разделами  3 и 4 настоящего Положения;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б) о результатах реализации мероприятий по снижению </w:t>
      </w:r>
      <w:proofErr w:type="spellStart"/>
      <w:r w:rsidRPr="001B424A">
        <w:rPr>
          <w:rFonts w:ascii="Times New Roman" w:hAnsi="Times New Roman" w:cs="Times New Roman"/>
          <w:sz w:val="12"/>
          <w:szCs w:val="12"/>
        </w:rPr>
        <w:t>комплаенс</w:t>
      </w:r>
      <w:proofErr w:type="spellEnd"/>
      <w:r w:rsidRPr="001B424A">
        <w:rPr>
          <w:rFonts w:ascii="Times New Roman" w:hAnsi="Times New Roman" w:cs="Times New Roman"/>
          <w:sz w:val="12"/>
          <w:szCs w:val="12"/>
        </w:rPr>
        <w:t>-рисков в администрации поселения в соответствии с разделом  5 настоящего Положения;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в) о достижении ключевых показателей эффективности функционирования антимонопольного </w:t>
      </w:r>
      <w:proofErr w:type="spellStart"/>
      <w:r w:rsidRPr="001B424A">
        <w:rPr>
          <w:rFonts w:ascii="Times New Roman" w:hAnsi="Times New Roman" w:cs="Times New Roman"/>
          <w:sz w:val="12"/>
          <w:szCs w:val="12"/>
        </w:rPr>
        <w:t>комплаенса</w:t>
      </w:r>
      <w:proofErr w:type="spellEnd"/>
      <w:r w:rsidRPr="001B424A">
        <w:rPr>
          <w:rFonts w:ascii="Times New Roman" w:hAnsi="Times New Roman" w:cs="Times New Roman"/>
          <w:sz w:val="12"/>
          <w:szCs w:val="12"/>
        </w:rPr>
        <w:t xml:space="preserve"> в администрации поселения в соответствии с разделом 6 настоящего Положения.</w:t>
      </w:r>
    </w:p>
    <w:p w:rsidR="001B424A" w:rsidRPr="001B424A" w:rsidRDefault="001B424A" w:rsidP="001B424A">
      <w:pPr>
        <w:pStyle w:val="aff2"/>
        <w:ind w:firstLine="284"/>
        <w:jc w:val="both"/>
        <w:rPr>
          <w:rFonts w:ascii="Times New Roman" w:hAnsi="Times New Roman" w:cs="Times New Roman"/>
          <w:sz w:val="12"/>
          <w:szCs w:val="12"/>
        </w:rPr>
      </w:pPr>
      <w:r w:rsidRPr="001B424A">
        <w:rPr>
          <w:rFonts w:ascii="Times New Roman" w:hAnsi="Times New Roman" w:cs="Times New Roman"/>
          <w:sz w:val="12"/>
          <w:szCs w:val="12"/>
        </w:rPr>
        <w:t xml:space="preserve">9.3. </w:t>
      </w:r>
      <w:proofErr w:type="gramStart"/>
      <w:r w:rsidRPr="001B424A">
        <w:rPr>
          <w:rFonts w:ascii="Times New Roman" w:hAnsi="Times New Roman" w:cs="Times New Roman"/>
          <w:sz w:val="12"/>
          <w:szCs w:val="12"/>
        </w:rPr>
        <w:t xml:space="preserve">Доклад об антимонопольном </w:t>
      </w:r>
      <w:proofErr w:type="spellStart"/>
      <w:r w:rsidRPr="001B424A">
        <w:rPr>
          <w:rFonts w:ascii="Times New Roman" w:hAnsi="Times New Roman" w:cs="Times New Roman"/>
          <w:sz w:val="12"/>
          <w:szCs w:val="12"/>
        </w:rPr>
        <w:t>комплаенсе</w:t>
      </w:r>
      <w:proofErr w:type="spellEnd"/>
      <w:r w:rsidRPr="001B424A">
        <w:rPr>
          <w:rFonts w:ascii="Times New Roman" w:hAnsi="Times New Roman" w:cs="Times New Roman"/>
          <w:sz w:val="12"/>
          <w:szCs w:val="12"/>
        </w:rPr>
        <w:t xml:space="preserve"> размещается на официальном сайте администрации поселения в сети Интернет в течение 3 рабочих дней после даты его утв</w:t>
      </w:r>
      <w:r>
        <w:rPr>
          <w:rFonts w:ascii="Times New Roman" w:hAnsi="Times New Roman" w:cs="Times New Roman"/>
          <w:sz w:val="12"/>
          <w:szCs w:val="12"/>
        </w:rPr>
        <w:t>ерждения Коллегиальным органом.</w:t>
      </w:r>
      <w:proofErr w:type="gramEnd"/>
    </w:p>
    <w:p w:rsidR="001B424A" w:rsidRPr="001B424A" w:rsidRDefault="001B424A" w:rsidP="001B424A">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r w:rsidRPr="001B424A">
        <w:rPr>
          <w:rFonts w:ascii="Times New Roman" w:hAnsi="Times New Roman" w:cs="Times New Roman"/>
          <w:sz w:val="12"/>
          <w:szCs w:val="12"/>
        </w:rPr>
        <w:t xml:space="preserve">к Положению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 «Об организации в администрации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сельского поселения Сергиевск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муниципального района Сергиевский</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 Самарской области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системы внутреннего обеспечения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соответствия требованиям</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 антимонопольного законодательства </w:t>
      </w:r>
    </w:p>
    <w:p w:rsidR="001B424A" w:rsidRPr="001B424A" w:rsidRDefault="001B424A" w:rsidP="001B424A">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6A70FB"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Уровни рисков нарушения антимонопольного законодательства в администрации сельского поселения Сергиевск муниципального района Сергиевский Самарской области</w:t>
      </w:r>
    </w:p>
    <w:tbl>
      <w:tblPr>
        <w:tblStyle w:val="aff7"/>
        <w:tblW w:w="0" w:type="auto"/>
        <w:tblLook w:val="04A0" w:firstRow="1" w:lastRow="0" w:firstColumn="1" w:lastColumn="0" w:noHBand="0" w:noVBand="1"/>
      </w:tblPr>
      <w:tblGrid>
        <w:gridCol w:w="1526"/>
        <w:gridCol w:w="6203"/>
      </w:tblGrid>
      <w:tr w:rsidR="001B424A" w:rsidTr="001B424A">
        <w:tc>
          <w:tcPr>
            <w:tcW w:w="1526" w:type="dxa"/>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Уровень риска</w:t>
            </w:r>
          </w:p>
        </w:tc>
        <w:tc>
          <w:tcPr>
            <w:tcW w:w="6203" w:type="dxa"/>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Описание риска</w:t>
            </w:r>
          </w:p>
        </w:tc>
      </w:tr>
      <w:tr w:rsidR="001B424A" w:rsidTr="001B424A">
        <w:tc>
          <w:tcPr>
            <w:tcW w:w="1526" w:type="dxa"/>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Низкий уровень</w:t>
            </w:r>
          </w:p>
        </w:tc>
        <w:tc>
          <w:tcPr>
            <w:tcW w:w="6203" w:type="dxa"/>
          </w:tcPr>
          <w:p w:rsidR="001B424A" w:rsidRPr="001B424A" w:rsidRDefault="001B424A" w:rsidP="001B424A">
            <w:pPr>
              <w:pStyle w:val="ConsPlusNormal"/>
              <w:ind w:firstLine="0"/>
              <w:jc w:val="both"/>
              <w:rPr>
                <w:rFonts w:ascii="Times New Roman" w:hAnsi="Times New Roman"/>
                <w:sz w:val="12"/>
                <w:szCs w:val="12"/>
              </w:rPr>
            </w:pPr>
            <w:r w:rsidRPr="001B424A">
              <w:rPr>
                <w:rFonts w:ascii="Times New Roman" w:hAnsi="Times New Roman"/>
                <w:sz w:val="12"/>
                <w:szCs w:val="12"/>
              </w:rPr>
              <w:t>Отрицательное влияние на отношение институтов гражданского общества к деятельности администрации поселения  по развитию конкуренции, вероятность выдачи предупреждения, возбуждения дела о нарушении антимонопольного законодательства, наложения штрафа отсутствует</w:t>
            </w:r>
          </w:p>
        </w:tc>
      </w:tr>
      <w:tr w:rsidR="001B424A" w:rsidTr="001B424A">
        <w:tc>
          <w:tcPr>
            <w:tcW w:w="1526" w:type="dxa"/>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Незначительный уровень</w:t>
            </w:r>
          </w:p>
        </w:tc>
        <w:tc>
          <w:tcPr>
            <w:tcW w:w="6203" w:type="dxa"/>
          </w:tcPr>
          <w:p w:rsidR="001B424A" w:rsidRPr="001B424A" w:rsidRDefault="001B424A" w:rsidP="001B424A">
            <w:pPr>
              <w:pStyle w:val="ConsPlusNormal"/>
              <w:ind w:firstLine="0"/>
              <w:jc w:val="both"/>
              <w:rPr>
                <w:rFonts w:ascii="Times New Roman" w:hAnsi="Times New Roman"/>
                <w:sz w:val="12"/>
                <w:szCs w:val="12"/>
              </w:rPr>
            </w:pPr>
            <w:r w:rsidRPr="001B424A">
              <w:rPr>
                <w:rFonts w:ascii="Times New Roman" w:hAnsi="Times New Roman"/>
                <w:sz w:val="12"/>
                <w:szCs w:val="12"/>
              </w:rPr>
              <w:t>Вероятность выдачи администрации  поселения предупреждения</w:t>
            </w:r>
          </w:p>
        </w:tc>
      </w:tr>
      <w:tr w:rsidR="001B424A" w:rsidTr="001B424A">
        <w:tc>
          <w:tcPr>
            <w:tcW w:w="1526" w:type="dxa"/>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Существенный уровень</w:t>
            </w:r>
          </w:p>
        </w:tc>
        <w:tc>
          <w:tcPr>
            <w:tcW w:w="6203" w:type="dxa"/>
          </w:tcPr>
          <w:p w:rsidR="001B424A" w:rsidRPr="001B424A" w:rsidRDefault="001B424A" w:rsidP="001B424A">
            <w:pPr>
              <w:pStyle w:val="ConsPlusNormal"/>
              <w:ind w:firstLine="0"/>
              <w:jc w:val="both"/>
              <w:rPr>
                <w:rFonts w:ascii="Times New Roman" w:hAnsi="Times New Roman"/>
                <w:sz w:val="12"/>
                <w:szCs w:val="12"/>
              </w:rPr>
            </w:pPr>
            <w:r w:rsidRPr="001B424A">
              <w:rPr>
                <w:rFonts w:ascii="Times New Roman" w:hAnsi="Times New Roman"/>
                <w:sz w:val="12"/>
                <w:szCs w:val="12"/>
              </w:rPr>
              <w:t>Вероятность выдачи администрации поселения предупреждения и возбуждения в отношении неё дела о нарушении антимонопольного законодательства</w:t>
            </w:r>
          </w:p>
        </w:tc>
      </w:tr>
      <w:tr w:rsidR="001B424A" w:rsidTr="001B424A">
        <w:tc>
          <w:tcPr>
            <w:tcW w:w="1526" w:type="dxa"/>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Высокий уровень</w:t>
            </w:r>
          </w:p>
        </w:tc>
        <w:tc>
          <w:tcPr>
            <w:tcW w:w="6203" w:type="dxa"/>
          </w:tcPr>
          <w:p w:rsidR="001B424A" w:rsidRPr="001B424A" w:rsidRDefault="001B424A" w:rsidP="001B424A">
            <w:pPr>
              <w:pStyle w:val="ConsPlusNormal"/>
              <w:ind w:firstLine="0"/>
              <w:jc w:val="both"/>
              <w:rPr>
                <w:rFonts w:ascii="Times New Roman" w:hAnsi="Times New Roman"/>
                <w:sz w:val="12"/>
                <w:szCs w:val="12"/>
              </w:rPr>
            </w:pPr>
            <w:r w:rsidRPr="001B424A">
              <w:rPr>
                <w:rFonts w:ascii="Times New Roman" w:hAnsi="Times New Roman"/>
                <w:sz w:val="12"/>
                <w:szCs w:val="12"/>
              </w:rPr>
              <w:t xml:space="preserve">Вероятность выдачи администрации поселения предупреждения, возбуждения в отношении неё дела о нарушении </w:t>
            </w:r>
            <w:r w:rsidRPr="001B424A">
              <w:rPr>
                <w:rFonts w:ascii="Times New Roman" w:hAnsi="Times New Roman"/>
                <w:sz w:val="12"/>
                <w:szCs w:val="12"/>
              </w:rPr>
              <w:lastRenderedPageBreak/>
              <w:t>антимонопольного законодательства и привлечения её к административной ответственности (штраф, дисквалификация)</w:t>
            </w:r>
          </w:p>
        </w:tc>
      </w:tr>
    </w:tbl>
    <w:p w:rsidR="001B424A" w:rsidRDefault="001B424A" w:rsidP="001B424A">
      <w:pPr>
        <w:pStyle w:val="aff2"/>
        <w:ind w:firstLine="284"/>
        <w:jc w:val="right"/>
        <w:rPr>
          <w:rFonts w:ascii="Times New Roman" w:hAnsi="Times New Roman" w:cs="Times New Roman"/>
          <w:sz w:val="12"/>
          <w:szCs w:val="12"/>
        </w:rPr>
      </w:pPr>
    </w:p>
    <w:p w:rsidR="001B424A" w:rsidRPr="001B424A" w:rsidRDefault="001B424A" w:rsidP="001B424A">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№2 </w:t>
      </w:r>
      <w:r w:rsidRPr="001B424A">
        <w:rPr>
          <w:rFonts w:ascii="Times New Roman" w:hAnsi="Times New Roman" w:cs="Times New Roman"/>
          <w:sz w:val="12"/>
          <w:szCs w:val="12"/>
        </w:rPr>
        <w:t xml:space="preserve">к Положению </w:t>
      </w:r>
    </w:p>
    <w:p w:rsid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 «Об организации в администрации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сельского поселения Сергиевск</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муниципального района Сергиевский</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 Самарской области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системы внутреннего обеспечения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соответствия требованиям</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 антимонопольного законодательства </w:t>
      </w:r>
    </w:p>
    <w:p w:rsidR="001B424A" w:rsidRPr="001B424A" w:rsidRDefault="001B424A" w:rsidP="001B424A">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 xml:space="preserve">Карта </w:t>
      </w:r>
      <w:proofErr w:type="spellStart"/>
      <w:r w:rsidRPr="001B424A">
        <w:rPr>
          <w:rFonts w:ascii="Times New Roman" w:hAnsi="Times New Roman" w:cs="Times New Roman"/>
          <w:sz w:val="12"/>
          <w:szCs w:val="12"/>
        </w:rPr>
        <w:t>компл</w:t>
      </w:r>
      <w:r>
        <w:rPr>
          <w:rFonts w:ascii="Times New Roman" w:hAnsi="Times New Roman" w:cs="Times New Roman"/>
          <w:sz w:val="12"/>
          <w:szCs w:val="12"/>
        </w:rPr>
        <w:t>аенс</w:t>
      </w:r>
      <w:proofErr w:type="spellEnd"/>
      <w:r>
        <w:rPr>
          <w:rFonts w:ascii="Times New Roman" w:hAnsi="Times New Roman" w:cs="Times New Roman"/>
          <w:sz w:val="12"/>
          <w:szCs w:val="12"/>
        </w:rPr>
        <w:t xml:space="preserve">-рисков </w:t>
      </w:r>
      <w:r w:rsidRPr="001B424A">
        <w:rPr>
          <w:rFonts w:ascii="Times New Roman" w:hAnsi="Times New Roman" w:cs="Times New Roman"/>
          <w:sz w:val="12"/>
          <w:szCs w:val="12"/>
        </w:rPr>
        <w:t>администрации сельского поселения Сергиевск муниципального район</w:t>
      </w:r>
      <w:r>
        <w:rPr>
          <w:rFonts w:ascii="Times New Roman" w:hAnsi="Times New Roman" w:cs="Times New Roman"/>
          <w:sz w:val="12"/>
          <w:szCs w:val="12"/>
        </w:rPr>
        <w:t xml:space="preserve">а Сергиевский Самарской области </w:t>
      </w:r>
      <w:r w:rsidRPr="001B424A">
        <w:rPr>
          <w:rFonts w:ascii="Times New Roman" w:hAnsi="Times New Roman" w:cs="Times New Roman"/>
          <w:sz w:val="12"/>
          <w:szCs w:val="12"/>
        </w:rPr>
        <w:t>на _____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6"/>
        <w:gridCol w:w="1490"/>
        <w:gridCol w:w="1441"/>
        <w:gridCol w:w="1252"/>
        <w:gridCol w:w="1482"/>
      </w:tblGrid>
      <w:tr w:rsidR="001B424A" w:rsidRPr="001B424A" w:rsidTr="001B424A">
        <w:trPr>
          <w:jc w:val="center"/>
        </w:trPr>
        <w:tc>
          <w:tcPr>
            <w:tcW w:w="1159" w:type="dxa"/>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Уровень риска</w:t>
            </w:r>
          </w:p>
        </w:tc>
        <w:tc>
          <w:tcPr>
            <w:tcW w:w="1436" w:type="dxa"/>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Вид риска (описание)</w:t>
            </w:r>
          </w:p>
        </w:tc>
        <w:tc>
          <w:tcPr>
            <w:tcW w:w="1908" w:type="dxa"/>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Причины и условия возникновения (описание)</w:t>
            </w:r>
          </w:p>
        </w:tc>
        <w:tc>
          <w:tcPr>
            <w:tcW w:w="1874" w:type="dxa"/>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Общие меры по минимизации и устранению рисков</w:t>
            </w:r>
          </w:p>
        </w:tc>
        <w:tc>
          <w:tcPr>
            <w:tcW w:w="1582" w:type="dxa"/>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Наличие (отсутствие) остаточных рисков</w:t>
            </w:r>
          </w:p>
        </w:tc>
        <w:tc>
          <w:tcPr>
            <w:tcW w:w="1894" w:type="dxa"/>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Вероятность повторного возникновения рисков</w:t>
            </w:r>
          </w:p>
        </w:tc>
      </w:tr>
      <w:tr w:rsidR="001B424A" w:rsidRPr="001B424A" w:rsidTr="001B424A">
        <w:trPr>
          <w:trHeight w:val="70"/>
          <w:jc w:val="center"/>
        </w:trPr>
        <w:tc>
          <w:tcPr>
            <w:tcW w:w="1159"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436"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908"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874"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582"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894"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r>
      <w:tr w:rsidR="001B424A" w:rsidRPr="001B424A" w:rsidTr="001B424A">
        <w:trPr>
          <w:jc w:val="center"/>
        </w:trPr>
        <w:tc>
          <w:tcPr>
            <w:tcW w:w="1159" w:type="dxa"/>
            <w:shd w:val="clear" w:color="auto" w:fill="auto"/>
            <w:vAlign w:val="center"/>
          </w:tcPr>
          <w:p w:rsidR="001B424A" w:rsidRPr="001B424A" w:rsidRDefault="001B424A" w:rsidP="001B424A">
            <w:pPr>
              <w:pStyle w:val="ConsPlusNormal"/>
              <w:ind w:firstLine="0"/>
              <w:rPr>
                <w:rFonts w:ascii="Times New Roman" w:hAnsi="Times New Roman"/>
                <w:sz w:val="12"/>
                <w:szCs w:val="12"/>
              </w:rPr>
            </w:pPr>
          </w:p>
        </w:tc>
        <w:tc>
          <w:tcPr>
            <w:tcW w:w="1436" w:type="dxa"/>
            <w:shd w:val="clear" w:color="auto" w:fill="auto"/>
            <w:vAlign w:val="center"/>
          </w:tcPr>
          <w:p w:rsidR="001B424A" w:rsidRPr="001B424A" w:rsidRDefault="001B424A" w:rsidP="001B424A">
            <w:pPr>
              <w:pStyle w:val="ConsPlusNormal"/>
              <w:ind w:firstLine="0"/>
              <w:rPr>
                <w:rFonts w:ascii="Times New Roman" w:hAnsi="Times New Roman"/>
                <w:sz w:val="12"/>
                <w:szCs w:val="12"/>
              </w:rPr>
            </w:pPr>
          </w:p>
        </w:tc>
        <w:tc>
          <w:tcPr>
            <w:tcW w:w="1908"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874"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582" w:type="dxa"/>
            <w:shd w:val="clear" w:color="auto" w:fill="auto"/>
            <w:vAlign w:val="center"/>
          </w:tcPr>
          <w:p w:rsidR="001B424A" w:rsidRPr="001B424A" w:rsidRDefault="001B424A" w:rsidP="001B424A">
            <w:pPr>
              <w:pStyle w:val="ConsPlusNormal"/>
              <w:ind w:firstLine="0"/>
              <w:rPr>
                <w:rFonts w:ascii="Times New Roman" w:hAnsi="Times New Roman"/>
                <w:sz w:val="12"/>
                <w:szCs w:val="12"/>
              </w:rPr>
            </w:pPr>
          </w:p>
        </w:tc>
        <w:tc>
          <w:tcPr>
            <w:tcW w:w="1894"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r>
      <w:tr w:rsidR="001B424A" w:rsidRPr="001B424A" w:rsidTr="001B424A">
        <w:trPr>
          <w:jc w:val="center"/>
        </w:trPr>
        <w:tc>
          <w:tcPr>
            <w:tcW w:w="1159"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436" w:type="dxa"/>
            <w:shd w:val="clear" w:color="auto" w:fill="auto"/>
            <w:vAlign w:val="center"/>
          </w:tcPr>
          <w:p w:rsidR="001B424A" w:rsidRPr="001B424A" w:rsidRDefault="001B424A" w:rsidP="001B424A">
            <w:pPr>
              <w:pStyle w:val="ConsPlusNormal"/>
              <w:ind w:firstLine="0"/>
              <w:rPr>
                <w:rFonts w:ascii="Times New Roman" w:hAnsi="Times New Roman"/>
                <w:sz w:val="12"/>
                <w:szCs w:val="12"/>
              </w:rPr>
            </w:pPr>
          </w:p>
        </w:tc>
        <w:tc>
          <w:tcPr>
            <w:tcW w:w="1908"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874"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582"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1894" w:type="dxa"/>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r>
    </w:tbl>
    <w:p w:rsidR="001B424A" w:rsidRDefault="001B424A" w:rsidP="001B424A">
      <w:pPr>
        <w:pStyle w:val="aff2"/>
        <w:ind w:firstLine="284"/>
        <w:jc w:val="center"/>
        <w:rPr>
          <w:rFonts w:ascii="Times New Roman" w:hAnsi="Times New Roman" w:cs="Times New Roman"/>
          <w:sz w:val="12"/>
          <w:szCs w:val="12"/>
        </w:rPr>
      </w:pPr>
    </w:p>
    <w:p w:rsidR="001B424A" w:rsidRPr="001B424A" w:rsidRDefault="001B424A" w:rsidP="001B424A">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№3 </w:t>
      </w:r>
      <w:r w:rsidRPr="001B424A">
        <w:rPr>
          <w:rFonts w:ascii="Times New Roman" w:hAnsi="Times New Roman" w:cs="Times New Roman"/>
          <w:sz w:val="12"/>
          <w:szCs w:val="12"/>
        </w:rPr>
        <w:t xml:space="preserve">к Положению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 «Об организации в администрации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сельского поселения Сергиевск</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муниципального района Сергиевский</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 Самарской области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системы внутреннего обеспечения </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соответствия требованиям</w:t>
      </w:r>
    </w:p>
    <w:p w:rsidR="001B424A" w:rsidRPr="001B424A" w:rsidRDefault="001B424A" w:rsidP="001B424A">
      <w:pPr>
        <w:pStyle w:val="aff2"/>
        <w:ind w:firstLine="284"/>
        <w:jc w:val="right"/>
        <w:rPr>
          <w:rFonts w:ascii="Times New Roman" w:hAnsi="Times New Roman" w:cs="Times New Roman"/>
          <w:sz w:val="12"/>
          <w:szCs w:val="12"/>
        </w:rPr>
      </w:pPr>
      <w:r w:rsidRPr="001B424A">
        <w:rPr>
          <w:rFonts w:ascii="Times New Roman" w:hAnsi="Times New Roman" w:cs="Times New Roman"/>
          <w:sz w:val="12"/>
          <w:szCs w:val="12"/>
        </w:rPr>
        <w:t xml:space="preserve"> антимонопольного законодательства </w:t>
      </w:r>
    </w:p>
    <w:p w:rsidR="001B424A" w:rsidRPr="001B424A" w:rsidRDefault="001B424A" w:rsidP="001B424A">
      <w:pPr>
        <w:pStyle w:val="aff2"/>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1B424A" w:rsidRDefault="001B424A" w:rsidP="001B424A">
      <w:pPr>
        <w:pStyle w:val="aff2"/>
        <w:ind w:firstLine="284"/>
        <w:jc w:val="center"/>
        <w:rPr>
          <w:rFonts w:ascii="Times New Roman" w:hAnsi="Times New Roman" w:cs="Times New Roman"/>
          <w:sz w:val="12"/>
          <w:szCs w:val="12"/>
        </w:rPr>
      </w:pPr>
      <w:r w:rsidRPr="001B424A">
        <w:rPr>
          <w:rFonts w:ascii="Times New Roman" w:hAnsi="Times New Roman" w:cs="Times New Roman"/>
          <w:sz w:val="12"/>
          <w:szCs w:val="12"/>
        </w:rPr>
        <w:t>План мероприятий («дорожная карта</w:t>
      </w:r>
      <w:r>
        <w:rPr>
          <w:rFonts w:ascii="Times New Roman" w:hAnsi="Times New Roman" w:cs="Times New Roman"/>
          <w:sz w:val="12"/>
          <w:szCs w:val="12"/>
        </w:rPr>
        <w:t xml:space="preserve">») по снижению </w:t>
      </w:r>
      <w:proofErr w:type="spellStart"/>
      <w:r>
        <w:rPr>
          <w:rFonts w:ascii="Times New Roman" w:hAnsi="Times New Roman" w:cs="Times New Roman"/>
          <w:sz w:val="12"/>
          <w:szCs w:val="12"/>
        </w:rPr>
        <w:t>комплаенс</w:t>
      </w:r>
      <w:proofErr w:type="spellEnd"/>
      <w:r>
        <w:rPr>
          <w:rFonts w:ascii="Times New Roman" w:hAnsi="Times New Roman" w:cs="Times New Roman"/>
          <w:sz w:val="12"/>
          <w:szCs w:val="12"/>
        </w:rPr>
        <w:t xml:space="preserve">-рисков </w:t>
      </w:r>
      <w:r w:rsidRPr="001B424A">
        <w:rPr>
          <w:rFonts w:ascii="Times New Roman" w:hAnsi="Times New Roman" w:cs="Times New Roman"/>
          <w:sz w:val="12"/>
          <w:szCs w:val="12"/>
        </w:rPr>
        <w:t>в администрации сельского поселения Сергиевск муниципального район</w:t>
      </w:r>
      <w:r>
        <w:rPr>
          <w:rFonts w:ascii="Times New Roman" w:hAnsi="Times New Roman" w:cs="Times New Roman"/>
          <w:sz w:val="12"/>
          <w:szCs w:val="12"/>
        </w:rPr>
        <w:t xml:space="preserve">а Сергиевский Самарской области </w:t>
      </w:r>
      <w:r w:rsidRPr="001B424A">
        <w:rPr>
          <w:rFonts w:ascii="Times New Roman" w:hAnsi="Times New Roman" w:cs="Times New Roman"/>
          <w:sz w:val="12"/>
          <w:szCs w:val="12"/>
        </w:rPr>
        <w:t>в ____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416"/>
        <w:gridCol w:w="850"/>
        <w:gridCol w:w="850"/>
        <w:gridCol w:w="1135"/>
        <w:gridCol w:w="850"/>
        <w:gridCol w:w="710"/>
        <w:gridCol w:w="1099"/>
      </w:tblGrid>
      <w:tr w:rsidR="003E4BDB" w:rsidRPr="001B424A" w:rsidTr="003E4BDB">
        <w:trPr>
          <w:trHeight w:val="70"/>
        </w:trPr>
        <w:tc>
          <w:tcPr>
            <w:tcW w:w="530" w:type="pct"/>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proofErr w:type="spellStart"/>
            <w:r w:rsidRPr="001B424A">
              <w:rPr>
                <w:rFonts w:ascii="Times New Roman" w:hAnsi="Times New Roman"/>
                <w:sz w:val="12"/>
                <w:szCs w:val="12"/>
              </w:rPr>
              <w:t>Комплаенс</w:t>
            </w:r>
            <w:proofErr w:type="spellEnd"/>
            <w:r w:rsidRPr="001B424A">
              <w:rPr>
                <w:rFonts w:ascii="Times New Roman" w:hAnsi="Times New Roman"/>
                <w:sz w:val="12"/>
                <w:szCs w:val="12"/>
              </w:rPr>
              <w:t>-риск</w:t>
            </w:r>
          </w:p>
        </w:tc>
        <w:tc>
          <w:tcPr>
            <w:tcW w:w="916" w:type="pct"/>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Общие меры по минимизации и устранению рисков (согласно карте риска)</w:t>
            </w:r>
          </w:p>
        </w:tc>
        <w:tc>
          <w:tcPr>
            <w:tcW w:w="550" w:type="pct"/>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Предложенные действия</w:t>
            </w:r>
          </w:p>
        </w:tc>
        <w:tc>
          <w:tcPr>
            <w:tcW w:w="550" w:type="pct"/>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Необходимые ресурсы</w:t>
            </w:r>
          </w:p>
        </w:tc>
        <w:tc>
          <w:tcPr>
            <w:tcW w:w="734" w:type="pct"/>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Распределение ответственности и полномочий</w:t>
            </w:r>
          </w:p>
        </w:tc>
        <w:tc>
          <w:tcPr>
            <w:tcW w:w="550" w:type="pct"/>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Календарный план выполнения работ</w:t>
            </w:r>
          </w:p>
        </w:tc>
        <w:tc>
          <w:tcPr>
            <w:tcW w:w="459" w:type="pct"/>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Критерии качества работы</w:t>
            </w:r>
          </w:p>
        </w:tc>
        <w:tc>
          <w:tcPr>
            <w:tcW w:w="711" w:type="pct"/>
            <w:shd w:val="clear" w:color="auto" w:fill="auto"/>
            <w:vAlign w:val="center"/>
          </w:tcPr>
          <w:p w:rsidR="001B424A" w:rsidRPr="001B424A" w:rsidRDefault="001B424A" w:rsidP="001B424A">
            <w:pPr>
              <w:pStyle w:val="ConsPlusNormal"/>
              <w:ind w:firstLine="0"/>
              <w:jc w:val="center"/>
              <w:rPr>
                <w:rFonts w:ascii="Times New Roman" w:hAnsi="Times New Roman"/>
                <w:sz w:val="12"/>
                <w:szCs w:val="12"/>
              </w:rPr>
            </w:pPr>
            <w:r w:rsidRPr="001B424A">
              <w:rPr>
                <w:rFonts w:ascii="Times New Roman" w:hAnsi="Times New Roman"/>
                <w:sz w:val="12"/>
                <w:szCs w:val="12"/>
              </w:rPr>
              <w:t>Требования к обмену информацией и мониторингу</w:t>
            </w:r>
          </w:p>
        </w:tc>
      </w:tr>
      <w:tr w:rsidR="003E4BDB" w:rsidRPr="001B424A" w:rsidTr="003E4BDB">
        <w:trPr>
          <w:trHeight w:val="70"/>
        </w:trPr>
        <w:tc>
          <w:tcPr>
            <w:tcW w:w="530"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916"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550"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550"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734"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550"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459"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711"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r>
      <w:tr w:rsidR="003E4BDB" w:rsidRPr="001B424A" w:rsidTr="003E4BDB">
        <w:tc>
          <w:tcPr>
            <w:tcW w:w="530" w:type="pct"/>
            <w:shd w:val="clear" w:color="auto" w:fill="auto"/>
            <w:vAlign w:val="center"/>
          </w:tcPr>
          <w:p w:rsidR="001B424A" w:rsidRPr="001B424A" w:rsidRDefault="001B424A" w:rsidP="001B424A">
            <w:pPr>
              <w:pStyle w:val="ConsPlusNormal"/>
              <w:ind w:firstLine="0"/>
              <w:rPr>
                <w:rFonts w:ascii="Times New Roman" w:hAnsi="Times New Roman"/>
                <w:sz w:val="12"/>
                <w:szCs w:val="12"/>
              </w:rPr>
            </w:pPr>
          </w:p>
        </w:tc>
        <w:tc>
          <w:tcPr>
            <w:tcW w:w="916"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550"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550"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734"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550"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459"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711"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r>
      <w:tr w:rsidR="003E4BDB" w:rsidRPr="001B424A" w:rsidTr="003E4BDB">
        <w:tc>
          <w:tcPr>
            <w:tcW w:w="530" w:type="pct"/>
            <w:shd w:val="clear" w:color="auto" w:fill="auto"/>
            <w:vAlign w:val="center"/>
          </w:tcPr>
          <w:p w:rsidR="001B424A" w:rsidRPr="001B424A" w:rsidRDefault="001B424A" w:rsidP="001B424A">
            <w:pPr>
              <w:pStyle w:val="ConsPlusNormal"/>
              <w:ind w:firstLine="0"/>
              <w:rPr>
                <w:rFonts w:ascii="Times New Roman" w:hAnsi="Times New Roman"/>
                <w:sz w:val="12"/>
                <w:szCs w:val="12"/>
              </w:rPr>
            </w:pPr>
          </w:p>
        </w:tc>
        <w:tc>
          <w:tcPr>
            <w:tcW w:w="916"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550"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550"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734"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550"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459"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c>
          <w:tcPr>
            <w:tcW w:w="711" w:type="pct"/>
            <w:shd w:val="clear" w:color="auto" w:fill="auto"/>
            <w:vAlign w:val="center"/>
          </w:tcPr>
          <w:p w:rsidR="001B424A" w:rsidRPr="001B424A" w:rsidRDefault="001B424A" w:rsidP="001B424A">
            <w:pPr>
              <w:pStyle w:val="ConsPlusNormal"/>
              <w:ind w:firstLine="567"/>
              <w:jc w:val="center"/>
              <w:rPr>
                <w:rFonts w:ascii="Times New Roman" w:hAnsi="Times New Roman"/>
                <w:sz w:val="12"/>
                <w:szCs w:val="12"/>
              </w:rPr>
            </w:pPr>
          </w:p>
        </w:tc>
      </w:tr>
    </w:tbl>
    <w:p w:rsidR="001B424A" w:rsidRDefault="001B424A" w:rsidP="001B424A">
      <w:pPr>
        <w:pStyle w:val="aff2"/>
        <w:ind w:firstLine="284"/>
        <w:jc w:val="center"/>
        <w:rPr>
          <w:rFonts w:ascii="Times New Roman" w:hAnsi="Times New Roman" w:cs="Times New Roman"/>
          <w:sz w:val="12"/>
          <w:szCs w:val="12"/>
        </w:rPr>
      </w:pPr>
    </w:p>
    <w:p w:rsidR="00F968A4" w:rsidRDefault="00F968A4" w:rsidP="00F968A4">
      <w:pPr>
        <w:pStyle w:val="aff2"/>
        <w:ind w:firstLine="284"/>
        <w:jc w:val="center"/>
        <w:rPr>
          <w:rFonts w:ascii="Times New Roman" w:hAnsi="Times New Roman" w:cs="Times New Roman"/>
          <w:sz w:val="12"/>
          <w:szCs w:val="12"/>
        </w:rPr>
      </w:pPr>
      <w:r w:rsidRPr="00F968A4">
        <w:rPr>
          <w:rFonts w:ascii="Times New Roman" w:hAnsi="Times New Roman" w:cs="Times New Roman"/>
          <w:sz w:val="12"/>
          <w:szCs w:val="12"/>
        </w:rPr>
        <w:t xml:space="preserve">Администрация </w:t>
      </w:r>
    </w:p>
    <w:p w:rsidR="00F968A4" w:rsidRPr="00F968A4" w:rsidRDefault="00F968A4" w:rsidP="00F968A4">
      <w:pPr>
        <w:pStyle w:val="aff2"/>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w:t>
      </w:r>
      <w:r w:rsidRPr="00F968A4">
        <w:rPr>
          <w:rFonts w:ascii="Times New Roman" w:hAnsi="Times New Roman" w:cs="Times New Roman"/>
          <w:sz w:val="12"/>
          <w:szCs w:val="12"/>
        </w:rPr>
        <w:t>поселения Сергиевск</w:t>
      </w:r>
    </w:p>
    <w:p w:rsidR="00F968A4" w:rsidRPr="00F968A4" w:rsidRDefault="00F968A4" w:rsidP="00F968A4">
      <w:pPr>
        <w:pStyle w:val="aff2"/>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968A4">
        <w:rPr>
          <w:rFonts w:ascii="Times New Roman" w:hAnsi="Times New Roman" w:cs="Times New Roman"/>
          <w:sz w:val="12"/>
          <w:szCs w:val="12"/>
        </w:rPr>
        <w:t>Сергиевский</w:t>
      </w:r>
    </w:p>
    <w:p w:rsidR="00F968A4" w:rsidRPr="00F968A4" w:rsidRDefault="00F968A4" w:rsidP="00F968A4">
      <w:pPr>
        <w:pStyle w:val="aff2"/>
        <w:ind w:firstLine="284"/>
        <w:jc w:val="center"/>
        <w:rPr>
          <w:rFonts w:ascii="Times New Roman" w:hAnsi="Times New Roman" w:cs="Times New Roman"/>
          <w:sz w:val="12"/>
          <w:szCs w:val="12"/>
        </w:rPr>
      </w:pPr>
      <w:r w:rsidRPr="00F968A4">
        <w:rPr>
          <w:rFonts w:ascii="Times New Roman" w:hAnsi="Times New Roman" w:cs="Times New Roman"/>
          <w:sz w:val="12"/>
          <w:szCs w:val="12"/>
        </w:rPr>
        <w:t>Самарской области</w:t>
      </w:r>
    </w:p>
    <w:p w:rsidR="00F968A4" w:rsidRPr="00F968A4" w:rsidRDefault="00F968A4" w:rsidP="00F968A4">
      <w:pPr>
        <w:pStyle w:val="aff2"/>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968A4" w:rsidRPr="00F968A4" w:rsidRDefault="00F968A4" w:rsidP="00F968A4">
      <w:pPr>
        <w:pStyle w:val="aff2"/>
        <w:ind w:firstLine="284"/>
        <w:rPr>
          <w:rFonts w:ascii="Times New Roman" w:hAnsi="Times New Roman" w:cs="Times New Roman"/>
          <w:sz w:val="12"/>
          <w:szCs w:val="12"/>
        </w:rPr>
      </w:pPr>
      <w:r>
        <w:rPr>
          <w:rFonts w:ascii="Times New Roman" w:hAnsi="Times New Roman" w:cs="Times New Roman"/>
          <w:sz w:val="12"/>
          <w:szCs w:val="12"/>
        </w:rPr>
        <w:t xml:space="preserve"> «08» ноября 2022</w:t>
      </w:r>
      <w:r w:rsidRPr="00F968A4">
        <w:rPr>
          <w:rFonts w:ascii="Times New Roman" w:hAnsi="Times New Roman" w:cs="Times New Roman"/>
          <w:sz w:val="12"/>
          <w:szCs w:val="12"/>
        </w:rPr>
        <w:t>г.</w:t>
      </w:r>
      <w:r>
        <w:rPr>
          <w:rFonts w:ascii="Times New Roman" w:hAnsi="Times New Roman" w:cs="Times New Roman"/>
          <w:sz w:val="12"/>
          <w:szCs w:val="12"/>
        </w:rPr>
        <w:t xml:space="preserve">                                                                                                                                                                                                       №</w:t>
      </w:r>
      <w:r w:rsidRPr="00F968A4">
        <w:rPr>
          <w:rFonts w:ascii="Times New Roman" w:hAnsi="Times New Roman" w:cs="Times New Roman"/>
          <w:sz w:val="12"/>
          <w:szCs w:val="12"/>
        </w:rPr>
        <w:t xml:space="preserve">74    </w:t>
      </w:r>
    </w:p>
    <w:p w:rsidR="00F968A4" w:rsidRDefault="00F968A4" w:rsidP="00F968A4">
      <w:pPr>
        <w:pStyle w:val="aff2"/>
        <w:ind w:firstLine="284"/>
        <w:jc w:val="center"/>
        <w:rPr>
          <w:rFonts w:ascii="Times New Roman" w:hAnsi="Times New Roman" w:cs="Times New Roman"/>
          <w:sz w:val="12"/>
          <w:szCs w:val="12"/>
        </w:rPr>
      </w:pPr>
      <w:r w:rsidRPr="00F968A4">
        <w:rPr>
          <w:rFonts w:ascii="Times New Roman" w:hAnsi="Times New Roman" w:cs="Times New Roman"/>
          <w:sz w:val="12"/>
          <w:szCs w:val="12"/>
        </w:rPr>
        <w:t>Об утверждении  Порядка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Сергиевск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 xml:space="preserve">Во исполнение Положения «Об организации  в Администрации сельского поселения Сергиевск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F968A4">
        <w:rPr>
          <w:rFonts w:ascii="Times New Roman" w:hAnsi="Times New Roman" w:cs="Times New Roman"/>
          <w:sz w:val="12"/>
          <w:szCs w:val="12"/>
        </w:rPr>
        <w:t>комплаенса</w:t>
      </w:r>
      <w:proofErr w:type="spellEnd"/>
      <w:r w:rsidRPr="00F968A4">
        <w:rPr>
          <w:rFonts w:ascii="Times New Roman" w:hAnsi="Times New Roman" w:cs="Times New Roman"/>
          <w:sz w:val="12"/>
          <w:szCs w:val="12"/>
        </w:rPr>
        <w:t>)», утвержденного  постановлением Администрации сельского поселения Сергиевск  муниципального района Сергиевский №73 от 08.11.2022г., Администрация сельского поселения Сергиевск муниципального района Сергиевский</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ПОСТАНОВЛЯЕТ:</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1. Утвердить прилагаемый 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Сергиевск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2. Ведущему специалисту  администрации сельского поселения Сергиевск муниципального района Сергиевский Самарской области Моисеевой Наталье Анатольевне:</w:t>
      </w:r>
    </w:p>
    <w:p w:rsidR="00F968A4" w:rsidRPr="00F968A4" w:rsidRDefault="00F968A4" w:rsidP="00F968A4">
      <w:pPr>
        <w:pStyle w:val="aff2"/>
        <w:ind w:firstLine="284"/>
        <w:jc w:val="both"/>
        <w:rPr>
          <w:rFonts w:ascii="Times New Roman" w:hAnsi="Times New Roman" w:cs="Times New Roman"/>
          <w:sz w:val="12"/>
          <w:szCs w:val="12"/>
        </w:rPr>
      </w:pPr>
      <w:r>
        <w:rPr>
          <w:rFonts w:ascii="Times New Roman" w:hAnsi="Times New Roman" w:cs="Times New Roman"/>
          <w:sz w:val="12"/>
          <w:szCs w:val="12"/>
        </w:rPr>
        <w:t>2.1</w:t>
      </w:r>
      <w:r w:rsidRPr="00F968A4">
        <w:rPr>
          <w:rFonts w:ascii="Times New Roman" w:hAnsi="Times New Roman" w:cs="Times New Roman"/>
          <w:sz w:val="12"/>
          <w:szCs w:val="12"/>
        </w:rPr>
        <w:t>обеспечить ознакомление муниципальных служащих администрации сельского поселения Сергиевск  муниципального района Сергиевский Самарской области с  настоящим Постановлением в течение 5 календарных дней со дня его вступления в силу;</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 xml:space="preserve">2.2 обеспечить размещение настоящего Постановления на официальном сайте администрации муниципального района Сергиевский Самарской области в разделе «Сергиевский район» поселение «Сергиевск» вкладка  «Антимонопольный </w:t>
      </w:r>
      <w:proofErr w:type="spellStart"/>
      <w:r w:rsidRPr="00F968A4">
        <w:rPr>
          <w:rFonts w:ascii="Times New Roman" w:hAnsi="Times New Roman" w:cs="Times New Roman"/>
          <w:sz w:val="12"/>
          <w:szCs w:val="12"/>
        </w:rPr>
        <w:t>комплаенс</w:t>
      </w:r>
      <w:proofErr w:type="spellEnd"/>
      <w:r w:rsidRPr="00F968A4">
        <w:rPr>
          <w:rFonts w:ascii="Times New Roman" w:hAnsi="Times New Roman" w:cs="Times New Roman"/>
          <w:sz w:val="12"/>
          <w:szCs w:val="12"/>
        </w:rPr>
        <w:t>».</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3.  Опубликовать настоящее постановление в газете «Сергиевский вестник».</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4. Настоящее постановление вступает в силу со дня официального опубликования.</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 xml:space="preserve">5. </w:t>
      </w:r>
      <w:proofErr w:type="gramStart"/>
      <w:r w:rsidRPr="00F968A4">
        <w:rPr>
          <w:rFonts w:ascii="Times New Roman" w:hAnsi="Times New Roman" w:cs="Times New Roman"/>
          <w:sz w:val="12"/>
          <w:szCs w:val="12"/>
        </w:rPr>
        <w:t>Контроль за</w:t>
      </w:r>
      <w:proofErr w:type="gramEnd"/>
      <w:r w:rsidRPr="00F968A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968A4" w:rsidRPr="00F968A4" w:rsidRDefault="00F968A4" w:rsidP="00F968A4">
      <w:pPr>
        <w:pStyle w:val="aff2"/>
        <w:ind w:firstLine="284"/>
        <w:jc w:val="right"/>
        <w:rPr>
          <w:rFonts w:ascii="Times New Roman" w:hAnsi="Times New Roman" w:cs="Times New Roman"/>
          <w:sz w:val="12"/>
          <w:szCs w:val="12"/>
        </w:rPr>
      </w:pPr>
      <w:r w:rsidRPr="00F968A4">
        <w:rPr>
          <w:rFonts w:ascii="Times New Roman" w:hAnsi="Times New Roman" w:cs="Times New Roman"/>
          <w:sz w:val="12"/>
          <w:szCs w:val="12"/>
        </w:rPr>
        <w:t>Глава сельского поселения Сергиевск</w:t>
      </w:r>
    </w:p>
    <w:p w:rsidR="00F968A4" w:rsidRDefault="00F968A4" w:rsidP="00F968A4">
      <w:pPr>
        <w:pStyle w:val="aff2"/>
        <w:ind w:firstLine="284"/>
        <w:jc w:val="right"/>
        <w:rPr>
          <w:rFonts w:ascii="Times New Roman" w:hAnsi="Times New Roman" w:cs="Times New Roman"/>
          <w:sz w:val="12"/>
          <w:szCs w:val="12"/>
        </w:rPr>
      </w:pPr>
      <w:r w:rsidRPr="00F968A4">
        <w:rPr>
          <w:rFonts w:ascii="Times New Roman" w:hAnsi="Times New Roman" w:cs="Times New Roman"/>
          <w:sz w:val="12"/>
          <w:szCs w:val="12"/>
        </w:rPr>
        <w:t xml:space="preserve">муниципального района Сергиевский          </w:t>
      </w:r>
    </w:p>
    <w:p w:rsidR="00F968A4" w:rsidRDefault="00F968A4" w:rsidP="00F968A4">
      <w:pPr>
        <w:pStyle w:val="aff2"/>
        <w:ind w:firstLine="284"/>
        <w:jc w:val="right"/>
        <w:rPr>
          <w:rFonts w:ascii="Times New Roman" w:hAnsi="Times New Roman" w:cs="Times New Roman"/>
          <w:sz w:val="12"/>
          <w:szCs w:val="12"/>
        </w:rPr>
      </w:pPr>
      <w:r w:rsidRPr="00F968A4">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М.М.Арчибасов</w:t>
      </w:r>
      <w:proofErr w:type="spellEnd"/>
    </w:p>
    <w:p w:rsidR="00F968A4" w:rsidRPr="00F968A4" w:rsidRDefault="00F968A4" w:rsidP="00F968A4">
      <w:pPr>
        <w:pStyle w:val="aff2"/>
        <w:ind w:firstLine="284"/>
        <w:jc w:val="right"/>
        <w:rPr>
          <w:rFonts w:ascii="Times New Roman" w:hAnsi="Times New Roman" w:cs="Times New Roman"/>
          <w:sz w:val="12"/>
          <w:szCs w:val="12"/>
        </w:rPr>
      </w:pPr>
    </w:p>
    <w:p w:rsidR="00F968A4" w:rsidRPr="00F968A4" w:rsidRDefault="00F968A4" w:rsidP="00F968A4">
      <w:pPr>
        <w:pStyle w:val="aff2"/>
        <w:ind w:firstLine="284"/>
        <w:jc w:val="right"/>
        <w:rPr>
          <w:rFonts w:ascii="Times New Roman" w:hAnsi="Times New Roman" w:cs="Times New Roman"/>
          <w:sz w:val="12"/>
          <w:szCs w:val="12"/>
        </w:rPr>
      </w:pPr>
      <w:r w:rsidRPr="00F968A4">
        <w:rPr>
          <w:rFonts w:ascii="Times New Roman" w:hAnsi="Times New Roman" w:cs="Times New Roman"/>
          <w:sz w:val="12"/>
          <w:szCs w:val="12"/>
        </w:rPr>
        <w:t xml:space="preserve">Приложение </w:t>
      </w:r>
    </w:p>
    <w:p w:rsidR="00F968A4" w:rsidRPr="00F968A4" w:rsidRDefault="00F968A4" w:rsidP="00F968A4">
      <w:pPr>
        <w:pStyle w:val="aff2"/>
        <w:ind w:firstLine="284"/>
        <w:jc w:val="right"/>
        <w:rPr>
          <w:rFonts w:ascii="Times New Roman" w:hAnsi="Times New Roman" w:cs="Times New Roman"/>
          <w:sz w:val="12"/>
          <w:szCs w:val="12"/>
        </w:rPr>
      </w:pPr>
      <w:r w:rsidRPr="00F968A4">
        <w:rPr>
          <w:rFonts w:ascii="Times New Roman" w:hAnsi="Times New Roman" w:cs="Times New Roman"/>
          <w:sz w:val="12"/>
          <w:szCs w:val="12"/>
        </w:rPr>
        <w:lastRenderedPageBreak/>
        <w:t xml:space="preserve">к постановлению администрации </w:t>
      </w:r>
    </w:p>
    <w:p w:rsidR="00F968A4" w:rsidRPr="00F968A4" w:rsidRDefault="00F968A4" w:rsidP="00F968A4">
      <w:pPr>
        <w:pStyle w:val="aff2"/>
        <w:ind w:firstLine="284"/>
        <w:jc w:val="right"/>
        <w:rPr>
          <w:rFonts w:ascii="Times New Roman" w:hAnsi="Times New Roman" w:cs="Times New Roman"/>
          <w:sz w:val="12"/>
          <w:szCs w:val="12"/>
        </w:rPr>
      </w:pPr>
      <w:r w:rsidRPr="00F968A4">
        <w:rPr>
          <w:rFonts w:ascii="Times New Roman" w:hAnsi="Times New Roman" w:cs="Times New Roman"/>
          <w:sz w:val="12"/>
          <w:szCs w:val="12"/>
        </w:rPr>
        <w:t xml:space="preserve">                                                                                                                                                сельского поселения Сергиевск</w:t>
      </w:r>
    </w:p>
    <w:p w:rsidR="00F968A4" w:rsidRPr="00F968A4" w:rsidRDefault="00F968A4" w:rsidP="00F968A4">
      <w:pPr>
        <w:pStyle w:val="aff2"/>
        <w:ind w:firstLine="284"/>
        <w:jc w:val="right"/>
        <w:rPr>
          <w:rFonts w:ascii="Times New Roman" w:hAnsi="Times New Roman" w:cs="Times New Roman"/>
          <w:sz w:val="12"/>
          <w:szCs w:val="12"/>
        </w:rPr>
      </w:pPr>
      <w:r w:rsidRPr="00F968A4">
        <w:rPr>
          <w:rFonts w:ascii="Times New Roman" w:hAnsi="Times New Roman" w:cs="Times New Roman"/>
          <w:sz w:val="12"/>
          <w:szCs w:val="12"/>
        </w:rPr>
        <w:t>муниципального района Сергиевский</w:t>
      </w:r>
    </w:p>
    <w:p w:rsidR="00F968A4" w:rsidRPr="00F968A4" w:rsidRDefault="00F968A4" w:rsidP="00F968A4">
      <w:pPr>
        <w:pStyle w:val="aff2"/>
        <w:ind w:firstLine="284"/>
        <w:jc w:val="right"/>
        <w:rPr>
          <w:rFonts w:ascii="Times New Roman" w:hAnsi="Times New Roman" w:cs="Times New Roman"/>
          <w:sz w:val="12"/>
          <w:szCs w:val="12"/>
        </w:rPr>
      </w:pPr>
      <w:r>
        <w:rPr>
          <w:rFonts w:ascii="Times New Roman" w:hAnsi="Times New Roman" w:cs="Times New Roman"/>
          <w:sz w:val="12"/>
          <w:szCs w:val="12"/>
        </w:rPr>
        <w:t>№74 от «08» ноября 2022г.</w:t>
      </w:r>
    </w:p>
    <w:p w:rsidR="00F968A4" w:rsidRPr="00F968A4" w:rsidRDefault="00F968A4" w:rsidP="00F968A4">
      <w:pPr>
        <w:pStyle w:val="aff2"/>
        <w:ind w:firstLine="284"/>
        <w:jc w:val="center"/>
        <w:rPr>
          <w:rFonts w:ascii="Times New Roman" w:hAnsi="Times New Roman" w:cs="Times New Roman"/>
          <w:sz w:val="12"/>
          <w:szCs w:val="12"/>
        </w:rPr>
      </w:pPr>
      <w:r w:rsidRPr="00F968A4">
        <w:rPr>
          <w:rFonts w:ascii="Times New Roman" w:hAnsi="Times New Roman" w:cs="Times New Roman"/>
          <w:sz w:val="12"/>
          <w:szCs w:val="12"/>
        </w:rPr>
        <w:t>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сельского поселения Сергиевск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F968A4" w:rsidRPr="00F968A4" w:rsidRDefault="00F968A4" w:rsidP="00F968A4">
      <w:pPr>
        <w:pStyle w:val="aff2"/>
        <w:ind w:firstLine="284"/>
        <w:jc w:val="both"/>
        <w:rPr>
          <w:rFonts w:ascii="Times New Roman" w:hAnsi="Times New Roman" w:cs="Times New Roman"/>
          <w:sz w:val="12"/>
          <w:szCs w:val="12"/>
        </w:rPr>
      </w:pPr>
      <w:proofErr w:type="gramStart"/>
      <w:r w:rsidRPr="00F968A4">
        <w:rPr>
          <w:rFonts w:ascii="Times New Roman" w:hAnsi="Times New Roman" w:cs="Times New Roman"/>
          <w:sz w:val="12"/>
          <w:szCs w:val="12"/>
        </w:rPr>
        <w:t>1.Порядок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(далее - сайт администрации района) проектов нормативных правовых актов, разработанных администрацией сельского поселения Сергиевск муниципального района Сергиевский Самарской области (далее - проекты нормативных правовых актов), в целях обеспечения оценки их влияния на развитие конкуренции гражданами и организациями (далее - Порядок) разработан в целях реализации мероприятия по выявлению</w:t>
      </w:r>
      <w:proofErr w:type="gramEnd"/>
      <w:r w:rsidRPr="00F968A4">
        <w:rPr>
          <w:rFonts w:ascii="Times New Roman" w:hAnsi="Times New Roman" w:cs="Times New Roman"/>
          <w:sz w:val="12"/>
          <w:szCs w:val="12"/>
        </w:rPr>
        <w:t xml:space="preserve"> и оценке рисков нарушения антимонопольного законодательства (далее - </w:t>
      </w:r>
      <w:proofErr w:type="spellStart"/>
      <w:r w:rsidRPr="00F968A4">
        <w:rPr>
          <w:rFonts w:ascii="Times New Roman" w:hAnsi="Times New Roman" w:cs="Times New Roman"/>
          <w:sz w:val="12"/>
          <w:szCs w:val="12"/>
        </w:rPr>
        <w:t>комплаенс</w:t>
      </w:r>
      <w:proofErr w:type="spellEnd"/>
      <w:r w:rsidRPr="00F968A4">
        <w:rPr>
          <w:rFonts w:ascii="Times New Roman" w:hAnsi="Times New Roman" w:cs="Times New Roman"/>
          <w:sz w:val="12"/>
          <w:szCs w:val="12"/>
        </w:rPr>
        <w:t xml:space="preserve">-риски), предусмотренного Положением «Об организации  в администрации сельского поселения Сергиевск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F968A4">
        <w:rPr>
          <w:rFonts w:ascii="Times New Roman" w:hAnsi="Times New Roman" w:cs="Times New Roman"/>
          <w:sz w:val="12"/>
          <w:szCs w:val="12"/>
        </w:rPr>
        <w:t>комплаенса</w:t>
      </w:r>
      <w:proofErr w:type="spellEnd"/>
      <w:r w:rsidRPr="00F968A4">
        <w:rPr>
          <w:rFonts w:ascii="Times New Roman" w:hAnsi="Times New Roman" w:cs="Times New Roman"/>
          <w:sz w:val="12"/>
          <w:szCs w:val="12"/>
        </w:rPr>
        <w:t>)», утвержденного  постановлением администрации сельского поселения Сергиевск муниципального района Сергиевский №73 от 08.11.2022г. (далее - Положение).</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 xml:space="preserve">2. </w:t>
      </w:r>
      <w:proofErr w:type="gramStart"/>
      <w:r w:rsidRPr="00F968A4">
        <w:rPr>
          <w:rFonts w:ascii="Times New Roman" w:hAnsi="Times New Roman" w:cs="Times New Roman"/>
          <w:sz w:val="12"/>
          <w:szCs w:val="12"/>
        </w:rPr>
        <w:t xml:space="preserve">В целях обеспечения возможности выявления </w:t>
      </w:r>
      <w:proofErr w:type="spellStart"/>
      <w:r w:rsidRPr="00F968A4">
        <w:rPr>
          <w:rFonts w:ascii="Times New Roman" w:hAnsi="Times New Roman" w:cs="Times New Roman"/>
          <w:sz w:val="12"/>
          <w:szCs w:val="12"/>
        </w:rPr>
        <w:t>комплаенс</w:t>
      </w:r>
      <w:proofErr w:type="spellEnd"/>
      <w:r w:rsidRPr="00F968A4">
        <w:rPr>
          <w:rFonts w:ascii="Times New Roman" w:hAnsi="Times New Roman" w:cs="Times New Roman"/>
          <w:sz w:val="12"/>
          <w:szCs w:val="12"/>
        </w:rPr>
        <w:t xml:space="preserve">-рисков в проектах нормативных правовых актов гражданами и организациями муниципальный служащий  администрации сельского поселения Сергиевск муниципального района Сергиевский Самарской области, который является разработчиком проекта нормативного правового акта (далее - разработчик), обеспечивает размещение на официальном сайте администрации района в разделе «Сергиевский район» поселение «Сергиевск» вкладка «Антимонопольный </w:t>
      </w:r>
      <w:proofErr w:type="spellStart"/>
      <w:r w:rsidRPr="00F968A4">
        <w:rPr>
          <w:rFonts w:ascii="Times New Roman" w:hAnsi="Times New Roman" w:cs="Times New Roman"/>
          <w:sz w:val="12"/>
          <w:szCs w:val="12"/>
        </w:rPr>
        <w:t>комплаенс</w:t>
      </w:r>
      <w:proofErr w:type="spellEnd"/>
      <w:r w:rsidRPr="00F968A4">
        <w:rPr>
          <w:rFonts w:ascii="Times New Roman" w:hAnsi="Times New Roman" w:cs="Times New Roman"/>
          <w:sz w:val="12"/>
          <w:szCs w:val="12"/>
        </w:rPr>
        <w:t>» в подразделе «Проекты нормативных правовых актов, разработанных администрацией сельского поселения</w:t>
      </w:r>
      <w:proofErr w:type="gramEnd"/>
      <w:r w:rsidRPr="00F968A4">
        <w:rPr>
          <w:rFonts w:ascii="Times New Roman" w:hAnsi="Times New Roman" w:cs="Times New Roman"/>
          <w:sz w:val="12"/>
          <w:szCs w:val="12"/>
        </w:rPr>
        <w:t xml:space="preserve"> Сергиевск муниципального района Сергиевский Самарской области, в целях обеспечения оценки их влияния на развитие конкуренции гражданами и организациями» (далее - Подраздел) проекты нормативных правовых актов.</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3. Проекты нормативных правовых актов размещаются в Подразделе с указанием в обязательном порядке даты начала и окончания сбора предложений и замечаний от организаций и граждан, касающихся соответствия положений проектов нормативных правовых акто</w:t>
      </w:r>
      <w:r>
        <w:rPr>
          <w:rFonts w:ascii="Times New Roman" w:hAnsi="Times New Roman" w:cs="Times New Roman"/>
          <w:sz w:val="12"/>
          <w:szCs w:val="12"/>
        </w:rPr>
        <w:t xml:space="preserve">в требованиям антимонопольного </w:t>
      </w:r>
      <w:r w:rsidRPr="00F968A4">
        <w:rPr>
          <w:rFonts w:ascii="Times New Roman" w:hAnsi="Times New Roman" w:cs="Times New Roman"/>
          <w:sz w:val="12"/>
          <w:szCs w:val="12"/>
        </w:rPr>
        <w:t>законодательства (далее - предложения и замечания), почтового адреса, адреса электронной почты, факса, по которым принимаются предложения и замечания.</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 xml:space="preserve">4. Срок окончания приема замечаний и предложений не может быть менее 10 календарных дней </w:t>
      </w:r>
      <w:proofErr w:type="gramStart"/>
      <w:r w:rsidRPr="00F968A4">
        <w:rPr>
          <w:rFonts w:ascii="Times New Roman" w:hAnsi="Times New Roman" w:cs="Times New Roman"/>
          <w:sz w:val="12"/>
          <w:szCs w:val="12"/>
        </w:rPr>
        <w:t>с даты начала</w:t>
      </w:r>
      <w:proofErr w:type="gramEnd"/>
      <w:r w:rsidRPr="00F968A4">
        <w:rPr>
          <w:rFonts w:ascii="Times New Roman" w:hAnsi="Times New Roman" w:cs="Times New Roman"/>
          <w:sz w:val="12"/>
          <w:szCs w:val="12"/>
        </w:rPr>
        <w:t xml:space="preserve"> сбора замечаний и предложений.</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 xml:space="preserve">5. Разработчиком совместно с ответственным должностным лицом, обеспечивающим организацию и функционирование в администрации сельского поселения Сергиевск муниципального района Сергиевский  Самарской области антимонопольного </w:t>
      </w:r>
      <w:proofErr w:type="spellStart"/>
      <w:r w:rsidRPr="00F968A4">
        <w:rPr>
          <w:rFonts w:ascii="Times New Roman" w:hAnsi="Times New Roman" w:cs="Times New Roman"/>
          <w:sz w:val="12"/>
          <w:szCs w:val="12"/>
        </w:rPr>
        <w:t>комплаенса</w:t>
      </w:r>
      <w:proofErr w:type="spellEnd"/>
      <w:r w:rsidRPr="00F968A4">
        <w:rPr>
          <w:rFonts w:ascii="Times New Roman" w:hAnsi="Times New Roman" w:cs="Times New Roman"/>
          <w:sz w:val="12"/>
          <w:szCs w:val="12"/>
        </w:rPr>
        <w:t>, рассматриваются все предложения и замечания в срок не более 5 календарных дней со дня их получения.</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6. Разработчик в течение 3 рабочих дней со дня рассмотрения поступивших предложений и замечаний к проекту нормативного правового акта:</w:t>
      </w:r>
    </w:p>
    <w:p w:rsidR="00F968A4" w:rsidRP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с учетом признанных обоснованными замечаний и предложений дорабатывает проект нормативного правового акта и готовит пояснительную записку;</w:t>
      </w:r>
    </w:p>
    <w:p w:rsidR="00F968A4" w:rsidRDefault="00F968A4" w:rsidP="00F968A4">
      <w:pPr>
        <w:pStyle w:val="aff2"/>
        <w:ind w:firstLine="284"/>
        <w:jc w:val="both"/>
        <w:rPr>
          <w:rFonts w:ascii="Times New Roman" w:hAnsi="Times New Roman" w:cs="Times New Roman"/>
          <w:sz w:val="12"/>
          <w:szCs w:val="12"/>
        </w:rPr>
      </w:pPr>
      <w:r w:rsidRPr="00F968A4">
        <w:rPr>
          <w:rFonts w:ascii="Times New Roman" w:hAnsi="Times New Roman" w:cs="Times New Roman"/>
          <w:sz w:val="12"/>
          <w:szCs w:val="12"/>
        </w:rPr>
        <w:t>направляет гражданину или организации мотивированный ответ о доработке проекта нормативного правового акта или об отказе от его доработки.</w:t>
      </w:r>
    </w:p>
    <w:p w:rsidR="00957F94" w:rsidRDefault="00957F94" w:rsidP="00F968A4">
      <w:pPr>
        <w:pStyle w:val="aff2"/>
        <w:ind w:firstLine="284"/>
        <w:jc w:val="both"/>
        <w:rPr>
          <w:rFonts w:ascii="Times New Roman" w:hAnsi="Times New Roman" w:cs="Times New Roman"/>
          <w:sz w:val="12"/>
          <w:szCs w:val="12"/>
        </w:rPr>
      </w:pPr>
    </w:p>
    <w:p w:rsidR="00957F94" w:rsidRPr="00957F94" w:rsidRDefault="00957F94" w:rsidP="00957F94">
      <w:pPr>
        <w:pStyle w:val="aff2"/>
        <w:ind w:firstLine="284"/>
        <w:jc w:val="center"/>
        <w:rPr>
          <w:rFonts w:ascii="Times New Roman" w:hAnsi="Times New Roman" w:cs="Times New Roman"/>
          <w:sz w:val="12"/>
          <w:szCs w:val="12"/>
        </w:rPr>
      </w:pPr>
      <w:r w:rsidRPr="00957F94">
        <w:rPr>
          <w:rFonts w:ascii="Times New Roman" w:hAnsi="Times New Roman" w:cs="Times New Roman"/>
          <w:sz w:val="12"/>
          <w:szCs w:val="12"/>
        </w:rPr>
        <w:t>Администрация</w:t>
      </w:r>
    </w:p>
    <w:p w:rsidR="00957F94" w:rsidRPr="00957F94" w:rsidRDefault="00957F94" w:rsidP="00957F94">
      <w:pPr>
        <w:pStyle w:val="aff2"/>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57F94">
        <w:rPr>
          <w:rFonts w:ascii="Times New Roman" w:hAnsi="Times New Roman" w:cs="Times New Roman"/>
          <w:sz w:val="12"/>
          <w:szCs w:val="12"/>
        </w:rPr>
        <w:t>Сергиевский</w:t>
      </w:r>
    </w:p>
    <w:p w:rsidR="00957F94" w:rsidRPr="00957F94" w:rsidRDefault="00957F94" w:rsidP="00957F94">
      <w:pPr>
        <w:pStyle w:val="aff2"/>
        <w:ind w:firstLine="284"/>
        <w:jc w:val="center"/>
        <w:rPr>
          <w:rFonts w:ascii="Times New Roman" w:hAnsi="Times New Roman" w:cs="Times New Roman"/>
          <w:sz w:val="12"/>
          <w:szCs w:val="12"/>
        </w:rPr>
      </w:pPr>
      <w:r w:rsidRPr="00957F94">
        <w:rPr>
          <w:rFonts w:ascii="Times New Roman" w:hAnsi="Times New Roman" w:cs="Times New Roman"/>
          <w:sz w:val="12"/>
          <w:szCs w:val="12"/>
        </w:rPr>
        <w:t>Самарск</w:t>
      </w:r>
      <w:r>
        <w:rPr>
          <w:rFonts w:ascii="Times New Roman" w:hAnsi="Times New Roman" w:cs="Times New Roman"/>
          <w:sz w:val="12"/>
          <w:szCs w:val="12"/>
        </w:rPr>
        <w:t>ой области</w:t>
      </w:r>
    </w:p>
    <w:p w:rsidR="00957F94" w:rsidRPr="00957F94" w:rsidRDefault="00957F94" w:rsidP="00957F94">
      <w:pPr>
        <w:pStyle w:val="aff2"/>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968A4" w:rsidRDefault="00957F94" w:rsidP="00957F94">
      <w:pPr>
        <w:pStyle w:val="aff2"/>
        <w:ind w:firstLine="284"/>
        <w:rPr>
          <w:rFonts w:ascii="Times New Roman" w:hAnsi="Times New Roman" w:cs="Times New Roman"/>
          <w:sz w:val="12"/>
          <w:szCs w:val="12"/>
        </w:rPr>
      </w:pPr>
      <w:r w:rsidRPr="00957F94">
        <w:rPr>
          <w:rFonts w:ascii="Times New Roman" w:hAnsi="Times New Roman" w:cs="Times New Roman"/>
          <w:sz w:val="12"/>
          <w:szCs w:val="12"/>
        </w:rPr>
        <w:t xml:space="preserve"> </w:t>
      </w:r>
      <w:r w:rsidRPr="00957F94">
        <w:rPr>
          <w:rFonts w:ascii="Times New Roman" w:hAnsi="Times New Roman" w:cs="Times New Roman"/>
          <w:sz w:val="12"/>
          <w:szCs w:val="12"/>
        </w:rPr>
        <w:t>«09» ноября 2022г.</w:t>
      </w:r>
      <w:r>
        <w:rPr>
          <w:rFonts w:ascii="Times New Roman" w:hAnsi="Times New Roman" w:cs="Times New Roman"/>
          <w:sz w:val="12"/>
          <w:szCs w:val="12"/>
        </w:rPr>
        <w:t xml:space="preserve">                                                                                                                                                                                                   </w:t>
      </w:r>
      <w:r w:rsidRPr="00957F94">
        <w:rPr>
          <w:rFonts w:ascii="Times New Roman" w:hAnsi="Times New Roman" w:cs="Times New Roman"/>
          <w:sz w:val="12"/>
          <w:szCs w:val="12"/>
        </w:rPr>
        <w:t>№1291</w:t>
      </w:r>
    </w:p>
    <w:p w:rsidR="00957F94" w:rsidRPr="00957F94" w:rsidRDefault="00957F94" w:rsidP="00957F94">
      <w:pPr>
        <w:pStyle w:val="aff2"/>
        <w:ind w:firstLine="284"/>
        <w:jc w:val="center"/>
        <w:rPr>
          <w:rFonts w:ascii="Times New Roman" w:hAnsi="Times New Roman" w:cs="Times New Roman"/>
          <w:sz w:val="12"/>
          <w:szCs w:val="12"/>
        </w:rPr>
      </w:pPr>
      <w:r w:rsidRPr="00957F94">
        <w:rPr>
          <w:rFonts w:ascii="Times New Roman" w:hAnsi="Times New Roman" w:cs="Times New Roman"/>
          <w:sz w:val="12"/>
          <w:szCs w:val="12"/>
        </w:rPr>
        <w:t>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p>
    <w:p w:rsidR="00957F94" w:rsidRPr="00957F94" w:rsidRDefault="00957F94" w:rsidP="00957F94">
      <w:pPr>
        <w:pStyle w:val="aff2"/>
        <w:ind w:firstLine="284"/>
        <w:jc w:val="both"/>
        <w:rPr>
          <w:rFonts w:ascii="Times New Roman" w:hAnsi="Times New Roman" w:cs="Times New Roman"/>
          <w:sz w:val="12"/>
          <w:szCs w:val="12"/>
        </w:rPr>
      </w:pPr>
      <w:proofErr w:type="gramStart"/>
      <w:r w:rsidRPr="00957F94">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 постановлением администрации муниципального района Сергиевский №1740 от 23.12.19г. «Об утверждении Порядка принятия решения о разработке, формирования и реализации, оценки эффективности муниципальных программ  муниципального района Сергиевский</w:t>
      </w:r>
      <w:proofErr w:type="gramEnd"/>
      <w:r w:rsidRPr="00957F94">
        <w:rPr>
          <w:rFonts w:ascii="Times New Roman" w:hAnsi="Times New Roman" w:cs="Times New Roman"/>
          <w:sz w:val="12"/>
          <w:szCs w:val="12"/>
        </w:rPr>
        <w:t xml:space="preserve">», </w:t>
      </w:r>
      <w:proofErr w:type="gramStart"/>
      <w:r w:rsidRPr="00957F94">
        <w:rPr>
          <w:rFonts w:ascii="Times New Roman" w:hAnsi="Times New Roman" w:cs="Times New Roman"/>
          <w:sz w:val="12"/>
          <w:szCs w:val="12"/>
        </w:rPr>
        <w:t>распоряжением администрации муниципального района Сергиевский №536-р от 25.07.2022г. «О создании программного комитета администрации муниципального района Сергиевский по рассмотрению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в целях содействия становлению и развитию в муниципальном районе Сергиевский развитого и активного местного сообщества, формирования благоприятных условий для выявления и</w:t>
      </w:r>
      <w:proofErr w:type="gramEnd"/>
      <w:r w:rsidRPr="00957F94">
        <w:rPr>
          <w:rFonts w:ascii="Times New Roman" w:hAnsi="Times New Roman" w:cs="Times New Roman"/>
          <w:sz w:val="12"/>
          <w:szCs w:val="12"/>
        </w:rPr>
        <w:t xml:space="preserve"> реализации гражданских инициатив, осуществления деятельности социально ориентированных некоммерческих организаций, советов общественности многоквартирных домов, инициативных групп граждан, действующих на территории мун</w:t>
      </w:r>
      <w:r>
        <w:rPr>
          <w:rFonts w:ascii="Times New Roman" w:hAnsi="Times New Roman" w:cs="Times New Roman"/>
          <w:sz w:val="12"/>
          <w:szCs w:val="12"/>
        </w:rPr>
        <w:t>иципального района Сергиевский,</w:t>
      </w:r>
    </w:p>
    <w:p w:rsidR="00957F94" w:rsidRPr="00957F94" w:rsidRDefault="00957F94" w:rsidP="00957F94">
      <w:pPr>
        <w:pStyle w:val="aff2"/>
        <w:ind w:firstLine="284"/>
        <w:jc w:val="both"/>
        <w:rPr>
          <w:rFonts w:ascii="Times New Roman" w:hAnsi="Times New Roman" w:cs="Times New Roman"/>
          <w:sz w:val="12"/>
          <w:szCs w:val="12"/>
        </w:rPr>
      </w:pPr>
      <w:r w:rsidRPr="00957F94">
        <w:rPr>
          <w:rFonts w:ascii="Times New Roman" w:hAnsi="Times New Roman" w:cs="Times New Roman"/>
          <w:sz w:val="12"/>
          <w:szCs w:val="12"/>
        </w:rPr>
        <w:t>ПОСТАНОВЛЯЕТ:</w:t>
      </w:r>
    </w:p>
    <w:p w:rsidR="00957F94" w:rsidRPr="00957F94" w:rsidRDefault="00957F94" w:rsidP="00957F94">
      <w:pPr>
        <w:pStyle w:val="aff2"/>
        <w:ind w:firstLine="284"/>
        <w:jc w:val="both"/>
        <w:rPr>
          <w:rFonts w:ascii="Times New Roman" w:hAnsi="Times New Roman" w:cs="Times New Roman"/>
          <w:sz w:val="12"/>
          <w:szCs w:val="12"/>
        </w:rPr>
      </w:pPr>
      <w:r>
        <w:rPr>
          <w:rFonts w:ascii="Times New Roman" w:hAnsi="Times New Roman" w:cs="Times New Roman"/>
          <w:sz w:val="12"/>
          <w:szCs w:val="12"/>
        </w:rPr>
        <w:t>1.</w:t>
      </w:r>
      <w:r w:rsidRPr="00957F94">
        <w:rPr>
          <w:rFonts w:ascii="Times New Roman" w:hAnsi="Times New Roman" w:cs="Times New Roman"/>
          <w:sz w:val="12"/>
          <w:szCs w:val="12"/>
        </w:rPr>
        <w:t>Утвердить муниципальную Программу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согласно Приложению к настоящему постановлению.</w:t>
      </w:r>
    </w:p>
    <w:p w:rsidR="00957F94" w:rsidRPr="00957F94" w:rsidRDefault="00957F94" w:rsidP="00957F94">
      <w:pPr>
        <w:pStyle w:val="aff2"/>
        <w:ind w:firstLine="284"/>
        <w:jc w:val="both"/>
        <w:rPr>
          <w:rFonts w:ascii="Times New Roman" w:hAnsi="Times New Roman" w:cs="Times New Roman"/>
          <w:sz w:val="12"/>
          <w:szCs w:val="12"/>
        </w:rPr>
      </w:pPr>
      <w:r>
        <w:rPr>
          <w:rFonts w:ascii="Times New Roman" w:hAnsi="Times New Roman" w:cs="Times New Roman"/>
          <w:sz w:val="12"/>
          <w:szCs w:val="12"/>
        </w:rPr>
        <w:t>2.</w:t>
      </w:r>
      <w:r w:rsidRPr="00957F94">
        <w:rPr>
          <w:rFonts w:ascii="Times New Roman"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w:t>
      </w:r>
    </w:p>
    <w:p w:rsidR="00957F94" w:rsidRPr="00957F94" w:rsidRDefault="00957F94" w:rsidP="00957F94">
      <w:pPr>
        <w:pStyle w:val="aff2"/>
        <w:ind w:firstLine="284"/>
        <w:jc w:val="both"/>
        <w:rPr>
          <w:rFonts w:ascii="Times New Roman" w:hAnsi="Times New Roman" w:cs="Times New Roman"/>
          <w:sz w:val="12"/>
          <w:szCs w:val="12"/>
        </w:rPr>
      </w:pPr>
      <w:r>
        <w:rPr>
          <w:rFonts w:ascii="Times New Roman" w:hAnsi="Times New Roman" w:cs="Times New Roman"/>
          <w:sz w:val="12"/>
          <w:szCs w:val="12"/>
        </w:rPr>
        <w:t>3.</w:t>
      </w:r>
      <w:r w:rsidRPr="00957F94">
        <w:rPr>
          <w:rFonts w:ascii="Times New Roman" w:hAnsi="Times New Roman" w:cs="Times New Roman"/>
          <w:sz w:val="12"/>
          <w:szCs w:val="12"/>
        </w:rPr>
        <w:t>Опубликовать настоящее Постановление в газете «Сергиевский вестник».</w:t>
      </w:r>
    </w:p>
    <w:p w:rsidR="00957F94" w:rsidRPr="00957F94" w:rsidRDefault="00957F94" w:rsidP="00957F94">
      <w:pPr>
        <w:pStyle w:val="aff2"/>
        <w:ind w:firstLine="284"/>
        <w:jc w:val="both"/>
        <w:rPr>
          <w:rFonts w:ascii="Times New Roman" w:hAnsi="Times New Roman" w:cs="Times New Roman"/>
          <w:sz w:val="12"/>
          <w:szCs w:val="12"/>
        </w:rPr>
      </w:pPr>
      <w:r>
        <w:rPr>
          <w:rFonts w:ascii="Times New Roman" w:hAnsi="Times New Roman" w:cs="Times New Roman"/>
          <w:sz w:val="12"/>
          <w:szCs w:val="12"/>
        </w:rPr>
        <w:t>4.</w:t>
      </w:r>
      <w:r w:rsidRPr="00957F94">
        <w:rPr>
          <w:rFonts w:ascii="Times New Roman" w:hAnsi="Times New Roman" w:cs="Times New Roman"/>
          <w:sz w:val="12"/>
          <w:szCs w:val="12"/>
        </w:rPr>
        <w:t>Настоящее Постановление вступает в силу с 01.01.2023 года.</w:t>
      </w:r>
    </w:p>
    <w:p w:rsidR="00957F94" w:rsidRPr="00957F94" w:rsidRDefault="00957F94" w:rsidP="00957F94">
      <w:pPr>
        <w:pStyle w:val="aff2"/>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957F94">
        <w:rPr>
          <w:rFonts w:ascii="Times New Roman" w:hAnsi="Times New Roman" w:cs="Times New Roman"/>
          <w:sz w:val="12"/>
          <w:szCs w:val="12"/>
        </w:rPr>
        <w:t>Контроль за</w:t>
      </w:r>
      <w:proofErr w:type="gramEnd"/>
      <w:r w:rsidRPr="00957F94">
        <w:rPr>
          <w:rFonts w:ascii="Times New Roman" w:hAnsi="Times New Roman" w:cs="Times New Roman"/>
          <w:sz w:val="12"/>
          <w:szCs w:val="12"/>
        </w:rPr>
        <w:t xml:space="preserve"> выполнением настоящего Постановления возложить на директора муниципального казенного учреждения «Центр общественных организаций» муниципального </w:t>
      </w:r>
      <w:r>
        <w:rPr>
          <w:rFonts w:ascii="Times New Roman" w:hAnsi="Times New Roman" w:cs="Times New Roman"/>
          <w:sz w:val="12"/>
          <w:szCs w:val="12"/>
        </w:rPr>
        <w:t>района Сергиевский Гришина Е.Г.</w:t>
      </w:r>
    </w:p>
    <w:p w:rsidR="00957F94" w:rsidRPr="00957F94" w:rsidRDefault="00957F94" w:rsidP="00957F94">
      <w:pPr>
        <w:pStyle w:val="aff2"/>
        <w:ind w:firstLine="284"/>
        <w:jc w:val="right"/>
        <w:rPr>
          <w:rFonts w:ascii="Times New Roman" w:hAnsi="Times New Roman" w:cs="Times New Roman"/>
          <w:sz w:val="12"/>
          <w:szCs w:val="12"/>
        </w:rPr>
      </w:pPr>
      <w:r w:rsidRPr="00957F94">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F968A4" w:rsidRDefault="00957F94" w:rsidP="00A30CE3">
      <w:pPr>
        <w:pStyle w:val="aff2"/>
        <w:ind w:firstLine="284"/>
        <w:jc w:val="right"/>
        <w:rPr>
          <w:rFonts w:ascii="Times New Roman" w:hAnsi="Times New Roman" w:cs="Times New Roman"/>
          <w:sz w:val="12"/>
          <w:szCs w:val="12"/>
        </w:rPr>
      </w:pPr>
      <w:r w:rsidRPr="00957F94">
        <w:rPr>
          <w:rFonts w:ascii="Times New Roman" w:hAnsi="Times New Roman" w:cs="Times New Roman"/>
          <w:sz w:val="12"/>
          <w:szCs w:val="12"/>
        </w:rPr>
        <w:t xml:space="preserve">А. И. </w:t>
      </w:r>
      <w:proofErr w:type="spellStart"/>
      <w:r w:rsidRPr="00957F94">
        <w:rPr>
          <w:rFonts w:ascii="Times New Roman" w:hAnsi="Times New Roman" w:cs="Times New Roman"/>
          <w:sz w:val="12"/>
          <w:szCs w:val="12"/>
        </w:rPr>
        <w:t>Екамасов</w:t>
      </w:r>
      <w:proofErr w:type="spellEnd"/>
    </w:p>
    <w:p w:rsidR="00A30CE3" w:rsidRDefault="00A30CE3" w:rsidP="00A30CE3">
      <w:pPr>
        <w:pStyle w:val="aff2"/>
        <w:ind w:firstLine="284"/>
        <w:jc w:val="right"/>
        <w:rPr>
          <w:rFonts w:ascii="Times New Roman" w:hAnsi="Times New Roman" w:cs="Times New Roman"/>
          <w:sz w:val="12"/>
          <w:szCs w:val="12"/>
        </w:rPr>
      </w:pPr>
    </w:p>
    <w:p w:rsidR="00A30CE3" w:rsidRP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t xml:space="preserve">Приложение  </w:t>
      </w:r>
    </w:p>
    <w:p w:rsidR="00A30CE3" w:rsidRP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t xml:space="preserve">к постановлению администрации </w:t>
      </w:r>
    </w:p>
    <w:p w:rsidR="00A30CE3" w:rsidRP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lastRenderedPageBreak/>
        <w:t xml:space="preserve">муниципального района Сергиевский </w:t>
      </w:r>
    </w:p>
    <w:p w:rsidR="00A30CE3" w:rsidRP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t>от «09» ноября 2022г №1291</w:t>
      </w:r>
    </w:p>
    <w:p w:rsidR="00A30CE3" w:rsidRPr="00A30CE3" w:rsidRDefault="00A30CE3" w:rsidP="00A30CE3">
      <w:pPr>
        <w:pStyle w:val="aff2"/>
        <w:jc w:val="both"/>
        <w:rPr>
          <w:rFonts w:ascii="Times New Roman" w:hAnsi="Times New Roman" w:cs="Times New Roman"/>
          <w:sz w:val="12"/>
          <w:szCs w:val="12"/>
        </w:rPr>
      </w:pPr>
    </w:p>
    <w:p w:rsidR="00A30CE3" w:rsidRPr="00A30CE3" w:rsidRDefault="00A30CE3" w:rsidP="00A30CE3">
      <w:pPr>
        <w:pStyle w:val="aff2"/>
        <w:ind w:firstLine="284"/>
        <w:jc w:val="center"/>
        <w:rPr>
          <w:rFonts w:ascii="Times New Roman" w:hAnsi="Times New Roman" w:cs="Times New Roman"/>
          <w:sz w:val="12"/>
          <w:szCs w:val="12"/>
        </w:rPr>
      </w:pPr>
      <w:r>
        <w:rPr>
          <w:rFonts w:ascii="Times New Roman" w:hAnsi="Times New Roman" w:cs="Times New Roman"/>
          <w:sz w:val="12"/>
          <w:szCs w:val="12"/>
        </w:rPr>
        <w:t>Муниципальная программа</w:t>
      </w:r>
      <w:r w:rsidRPr="00A30CE3">
        <w:rPr>
          <w:rFonts w:ascii="Times New Roman" w:hAnsi="Times New Roman" w:cs="Times New Roman"/>
          <w:sz w:val="12"/>
          <w:szCs w:val="12"/>
        </w:rPr>
        <w:t xml:space="preserve"> «Поддержка социально</w:t>
      </w:r>
      <w:r>
        <w:rPr>
          <w:rFonts w:ascii="Times New Roman" w:hAnsi="Times New Roman" w:cs="Times New Roman"/>
          <w:sz w:val="12"/>
          <w:szCs w:val="12"/>
        </w:rPr>
        <w:t xml:space="preserve"> ориентированных некоммерческих </w:t>
      </w:r>
      <w:r w:rsidRPr="00A30CE3">
        <w:rPr>
          <w:rFonts w:ascii="Times New Roman" w:hAnsi="Times New Roman" w:cs="Times New Roman"/>
          <w:sz w:val="12"/>
          <w:szCs w:val="12"/>
        </w:rPr>
        <w:t>организаций, объединений и общественных ин</w:t>
      </w:r>
      <w:r>
        <w:rPr>
          <w:rFonts w:ascii="Times New Roman" w:hAnsi="Times New Roman" w:cs="Times New Roman"/>
          <w:sz w:val="12"/>
          <w:szCs w:val="12"/>
        </w:rPr>
        <w:t>ициатив граждан</w:t>
      </w:r>
      <w:r w:rsidRPr="00A30CE3">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 xml:space="preserve">а Сергиевский Самарской области </w:t>
      </w:r>
      <w:r w:rsidRPr="00A30CE3">
        <w:rPr>
          <w:rFonts w:ascii="Times New Roman" w:hAnsi="Times New Roman" w:cs="Times New Roman"/>
          <w:sz w:val="12"/>
          <w:szCs w:val="12"/>
        </w:rPr>
        <w:t>на 2023-2027 годы»</w:t>
      </w:r>
    </w:p>
    <w:p w:rsidR="00A30CE3" w:rsidRP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(далее Программа)</w:t>
      </w:r>
    </w:p>
    <w:p w:rsidR="00A30CE3" w:rsidRPr="00A30CE3" w:rsidRDefault="00A30CE3" w:rsidP="00A30CE3">
      <w:pPr>
        <w:pStyle w:val="aff2"/>
        <w:jc w:val="both"/>
        <w:rPr>
          <w:rFonts w:ascii="Times New Roman" w:hAnsi="Times New Roman" w:cs="Times New Roman"/>
          <w:sz w:val="12"/>
          <w:szCs w:val="12"/>
        </w:rPr>
      </w:pPr>
    </w:p>
    <w:p w:rsidR="00A30CE3" w:rsidRP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ПАСПОРТ</w:t>
      </w:r>
    </w:p>
    <w:p w:rsid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муниципальной программы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61"/>
      </w:tblGrid>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sidRPr="00A30CE3">
              <w:rPr>
                <w:rFonts w:ascii="Times New Roman" w:hAnsi="Times New Roman" w:cs="Times New Roman"/>
                <w:sz w:val="12"/>
                <w:szCs w:val="12"/>
              </w:rPr>
              <w:t>Наименование муниципальной программы</w:t>
            </w:r>
          </w:p>
        </w:tc>
        <w:tc>
          <w:tcPr>
            <w:tcW w:w="3921" w:type="pct"/>
          </w:tcPr>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Муниципальная программа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(далее Пр</w:t>
            </w:r>
            <w:r w:rsidRPr="00A30CE3">
              <w:rPr>
                <w:rFonts w:ascii="Times New Roman" w:hAnsi="Times New Roman" w:cs="Times New Roman"/>
                <w:sz w:val="12"/>
                <w:szCs w:val="12"/>
              </w:rPr>
              <w:t>о</w:t>
            </w:r>
            <w:r w:rsidRPr="00A30CE3">
              <w:rPr>
                <w:rFonts w:ascii="Times New Roman" w:hAnsi="Times New Roman" w:cs="Times New Roman"/>
                <w:sz w:val="12"/>
                <w:szCs w:val="12"/>
              </w:rPr>
              <w:t>грамма)</w:t>
            </w:r>
          </w:p>
        </w:tc>
      </w:tr>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sidRPr="00A30CE3">
              <w:rPr>
                <w:rFonts w:ascii="Times New Roman" w:hAnsi="Times New Roman" w:cs="Times New Roman"/>
                <w:sz w:val="12"/>
                <w:szCs w:val="12"/>
              </w:rPr>
              <w:t>Дата принятия решения о разработке муниципальной программы</w:t>
            </w:r>
          </w:p>
        </w:tc>
        <w:tc>
          <w:tcPr>
            <w:tcW w:w="3921" w:type="pct"/>
          </w:tcPr>
          <w:p w:rsidR="00A30CE3" w:rsidRPr="00A30CE3" w:rsidRDefault="00A30CE3" w:rsidP="00A30CE3">
            <w:pPr>
              <w:pStyle w:val="aff2"/>
              <w:rPr>
                <w:rFonts w:ascii="Times New Roman" w:hAnsi="Times New Roman" w:cs="Times New Roman"/>
                <w:b/>
                <w:color w:val="FF0000"/>
                <w:sz w:val="12"/>
                <w:szCs w:val="12"/>
              </w:rPr>
            </w:pPr>
            <w:r w:rsidRPr="00A30CE3">
              <w:rPr>
                <w:rFonts w:ascii="Times New Roman" w:hAnsi="Times New Roman" w:cs="Times New Roman"/>
                <w:b/>
                <w:color w:val="000000" w:themeColor="text1"/>
                <w:sz w:val="12"/>
                <w:szCs w:val="12"/>
              </w:rPr>
              <w:t>Распоряжение администрации муниципального района Сергиевский от 25.07.2022г № 536-р «О создании программного комитета администрации муниципального района Сергиевский по рассмотрению муниципальной программы «Поддержка социально ориентированных некоммерческих организаций, объединений и общественных инициатив граждан муниципальн</w:t>
            </w:r>
            <w:r w:rsidRPr="00A30CE3">
              <w:rPr>
                <w:rFonts w:ascii="Times New Roman" w:hAnsi="Times New Roman" w:cs="Times New Roman"/>
                <w:b/>
                <w:color w:val="000000" w:themeColor="text1"/>
                <w:sz w:val="12"/>
                <w:szCs w:val="12"/>
              </w:rPr>
              <w:t>о</w:t>
            </w:r>
            <w:r w:rsidRPr="00A30CE3">
              <w:rPr>
                <w:rFonts w:ascii="Times New Roman" w:hAnsi="Times New Roman" w:cs="Times New Roman"/>
                <w:b/>
                <w:color w:val="000000" w:themeColor="text1"/>
                <w:sz w:val="12"/>
                <w:szCs w:val="12"/>
              </w:rPr>
              <w:t>го района Сергиевский Самарской области на 2023-2027 годы»</w:t>
            </w:r>
          </w:p>
        </w:tc>
      </w:tr>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Pr>
                <w:rFonts w:ascii="Times New Roman" w:hAnsi="Times New Roman" w:cs="Times New Roman"/>
                <w:sz w:val="12"/>
                <w:szCs w:val="12"/>
              </w:rPr>
              <w:t xml:space="preserve">Ответственный </w:t>
            </w:r>
            <w:r w:rsidRPr="00A30CE3">
              <w:rPr>
                <w:rFonts w:ascii="Times New Roman" w:hAnsi="Times New Roman" w:cs="Times New Roman"/>
                <w:sz w:val="12"/>
                <w:szCs w:val="12"/>
              </w:rPr>
              <w:t>исполнитель муниципал</w:t>
            </w:r>
            <w:r w:rsidRPr="00A30CE3">
              <w:rPr>
                <w:rFonts w:ascii="Times New Roman" w:hAnsi="Times New Roman" w:cs="Times New Roman"/>
                <w:sz w:val="12"/>
                <w:szCs w:val="12"/>
              </w:rPr>
              <w:t>ь</w:t>
            </w:r>
            <w:r w:rsidRPr="00A30CE3">
              <w:rPr>
                <w:rFonts w:ascii="Times New Roman" w:hAnsi="Times New Roman" w:cs="Times New Roman"/>
                <w:sz w:val="12"/>
                <w:szCs w:val="12"/>
              </w:rPr>
              <w:t>ной программы</w:t>
            </w:r>
          </w:p>
        </w:tc>
        <w:tc>
          <w:tcPr>
            <w:tcW w:w="3921" w:type="pct"/>
          </w:tcPr>
          <w:p w:rsidR="00A30CE3" w:rsidRPr="00A30CE3" w:rsidRDefault="00A30CE3" w:rsidP="00A30CE3">
            <w:pPr>
              <w:pStyle w:val="aff2"/>
              <w:rPr>
                <w:rFonts w:ascii="Times New Roman" w:hAnsi="Times New Roman" w:cs="Times New Roman"/>
                <w:b/>
                <w:sz w:val="12"/>
                <w:szCs w:val="12"/>
              </w:rPr>
            </w:pPr>
            <w:r w:rsidRPr="00A30CE3">
              <w:rPr>
                <w:rFonts w:ascii="Times New Roman" w:hAnsi="Times New Roman" w:cs="Times New Roman"/>
                <w:b/>
                <w:sz w:val="12"/>
                <w:szCs w:val="12"/>
              </w:rPr>
              <w:t>МКУ «Центр общественных организаций» муниципального района Серг</w:t>
            </w:r>
            <w:r w:rsidRPr="00A30CE3">
              <w:rPr>
                <w:rFonts w:ascii="Times New Roman" w:hAnsi="Times New Roman" w:cs="Times New Roman"/>
                <w:b/>
                <w:sz w:val="12"/>
                <w:szCs w:val="12"/>
              </w:rPr>
              <w:t>и</w:t>
            </w:r>
            <w:r w:rsidRPr="00A30CE3">
              <w:rPr>
                <w:rFonts w:ascii="Times New Roman" w:hAnsi="Times New Roman" w:cs="Times New Roman"/>
                <w:b/>
                <w:sz w:val="12"/>
                <w:szCs w:val="12"/>
              </w:rPr>
              <w:t>евский (далее – МКУ «ЦОО»)</w:t>
            </w:r>
          </w:p>
        </w:tc>
      </w:tr>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sidRPr="00A30CE3">
              <w:rPr>
                <w:rFonts w:ascii="Times New Roman" w:hAnsi="Times New Roman" w:cs="Times New Roman"/>
                <w:sz w:val="12"/>
                <w:szCs w:val="12"/>
              </w:rPr>
              <w:t>Соисполнители муниципальной программы</w:t>
            </w:r>
          </w:p>
        </w:tc>
        <w:tc>
          <w:tcPr>
            <w:tcW w:w="3921" w:type="pct"/>
          </w:tcPr>
          <w:p w:rsidR="00A30CE3" w:rsidRPr="00A30CE3" w:rsidRDefault="00A30CE3" w:rsidP="00A30CE3">
            <w:pPr>
              <w:pStyle w:val="aff2"/>
              <w:rPr>
                <w:rFonts w:ascii="Times New Roman" w:hAnsi="Times New Roman" w:cs="Times New Roman"/>
                <w:b/>
                <w:color w:val="000000" w:themeColor="text1"/>
                <w:sz w:val="12"/>
                <w:szCs w:val="12"/>
              </w:rPr>
            </w:pPr>
            <w:r w:rsidRPr="00A30CE3">
              <w:rPr>
                <w:rFonts w:ascii="Times New Roman" w:hAnsi="Times New Roman" w:cs="Times New Roman"/>
                <w:b/>
                <w:color w:val="000000" w:themeColor="text1"/>
                <w:sz w:val="12"/>
                <w:szCs w:val="12"/>
              </w:rPr>
              <w:t>МКУ «Централизованная бухгалтерия» муниципального района Сергиевский (далее – МКУ «ЦБ»), Администрация муниципального района Сергиевский, Организационное управление Администрации муниципального района Сергиевский</w:t>
            </w:r>
          </w:p>
        </w:tc>
      </w:tr>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sidRPr="00A30CE3">
              <w:rPr>
                <w:rFonts w:ascii="Times New Roman" w:hAnsi="Times New Roman" w:cs="Times New Roman"/>
                <w:sz w:val="12"/>
                <w:szCs w:val="12"/>
              </w:rPr>
              <w:t>Цель муниципальной программы</w:t>
            </w:r>
          </w:p>
        </w:tc>
        <w:tc>
          <w:tcPr>
            <w:tcW w:w="3921" w:type="pct"/>
          </w:tcPr>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Содействие становлению и развитию в муниципальном районе Сергиевский развитого и активного местного сообщества, формирование благоприятных условий для выявления и реализации гражданских иници</w:t>
            </w:r>
            <w:r w:rsidRPr="00A30CE3">
              <w:rPr>
                <w:rFonts w:ascii="Times New Roman" w:hAnsi="Times New Roman" w:cs="Times New Roman"/>
                <w:sz w:val="12"/>
                <w:szCs w:val="12"/>
              </w:rPr>
              <w:t>а</w:t>
            </w:r>
            <w:r w:rsidRPr="00A30CE3">
              <w:rPr>
                <w:rFonts w:ascii="Times New Roman" w:hAnsi="Times New Roman" w:cs="Times New Roman"/>
                <w:sz w:val="12"/>
                <w:szCs w:val="12"/>
              </w:rPr>
              <w:t>тив.</w:t>
            </w:r>
          </w:p>
        </w:tc>
      </w:tr>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sidRPr="00A30CE3">
              <w:rPr>
                <w:rFonts w:ascii="Times New Roman" w:hAnsi="Times New Roman" w:cs="Times New Roman"/>
                <w:sz w:val="12"/>
                <w:szCs w:val="12"/>
              </w:rPr>
              <w:t>Задачи муниципальной программы</w:t>
            </w:r>
          </w:p>
        </w:tc>
        <w:tc>
          <w:tcPr>
            <w:tcW w:w="3921" w:type="pct"/>
          </w:tcPr>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Задача 1. Экономическое и финансовое обеспечение деятельности социально ориентированных некоммерческих организаций и обществе</w:t>
            </w:r>
            <w:r w:rsidRPr="00A30CE3">
              <w:rPr>
                <w:rFonts w:ascii="Times New Roman" w:hAnsi="Times New Roman" w:cs="Times New Roman"/>
                <w:sz w:val="12"/>
                <w:szCs w:val="12"/>
              </w:rPr>
              <w:t>н</w:t>
            </w:r>
            <w:r w:rsidRPr="00A30CE3">
              <w:rPr>
                <w:rFonts w:ascii="Times New Roman" w:hAnsi="Times New Roman" w:cs="Times New Roman"/>
                <w:sz w:val="12"/>
                <w:szCs w:val="12"/>
              </w:rPr>
              <w:t>ных объединений (далее – СОНКО и ОО);</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Задача 2. Содействие в реализации инициатив СОНКО И ОО развития гражданского общ</w:t>
            </w:r>
            <w:r w:rsidRPr="00A30CE3">
              <w:rPr>
                <w:rFonts w:ascii="Times New Roman" w:hAnsi="Times New Roman" w:cs="Times New Roman"/>
                <w:sz w:val="12"/>
                <w:szCs w:val="12"/>
              </w:rPr>
              <w:t>е</w:t>
            </w:r>
            <w:r w:rsidRPr="00A30CE3">
              <w:rPr>
                <w:rFonts w:ascii="Times New Roman" w:hAnsi="Times New Roman" w:cs="Times New Roman"/>
                <w:sz w:val="12"/>
                <w:szCs w:val="12"/>
              </w:rPr>
              <w:t>ства;</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Задача 3. Развитие информационной и консул</w:t>
            </w:r>
            <w:r w:rsidRPr="00A30CE3">
              <w:rPr>
                <w:rFonts w:ascii="Times New Roman" w:hAnsi="Times New Roman" w:cs="Times New Roman"/>
                <w:sz w:val="12"/>
                <w:szCs w:val="12"/>
              </w:rPr>
              <w:t>ь</w:t>
            </w:r>
            <w:r w:rsidRPr="00A30CE3">
              <w:rPr>
                <w:rFonts w:ascii="Times New Roman" w:hAnsi="Times New Roman" w:cs="Times New Roman"/>
                <w:sz w:val="12"/>
                <w:szCs w:val="12"/>
              </w:rPr>
              <w:t>тативной поддержки деятельности СОНКО и ОО;</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xml:space="preserve"> Задача 4. Анализ показателей деятельности СОНКО И ОО, оценка эффективности мер, направленных на их развитие, на территории муниципального района Сергие</w:t>
            </w:r>
            <w:r w:rsidRPr="00A30CE3">
              <w:rPr>
                <w:rFonts w:ascii="Times New Roman" w:hAnsi="Times New Roman" w:cs="Times New Roman"/>
                <w:sz w:val="12"/>
                <w:szCs w:val="12"/>
              </w:rPr>
              <w:t>в</w:t>
            </w:r>
            <w:r w:rsidRPr="00A30CE3">
              <w:rPr>
                <w:rFonts w:ascii="Times New Roman" w:hAnsi="Times New Roman" w:cs="Times New Roman"/>
                <w:sz w:val="12"/>
                <w:szCs w:val="12"/>
              </w:rPr>
              <w:t>ский.</w:t>
            </w:r>
          </w:p>
        </w:tc>
      </w:tr>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sidRPr="00A30CE3">
              <w:rPr>
                <w:rFonts w:ascii="Times New Roman" w:hAnsi="Times New Roman" w:cs="Times New Roman"/>
                <w:sz w:val="12"/>
                <w:szCs w:val="12"/>
              </w:rPr>
              <w:t>Показатели (индикаторы) муниципальной пр</w:t>
            </w:r>
            <w:r w:rsidRPr="00A30CE3">
              <w:rPr>
                <w:rFonts w:ascii="Times New Roman" w:hAnsi="Times New Roman" w:cs="Times New Roman"/>
                <w:sz w:val="12"/>
                <w:szCs w:val="12"/>
              </w:rPr>
              <w:t>о</w:t>
            </w:r>
            <w:r w:rsidRPr="00A30CE3">
              <w:rPr>
                <w:rFonts w:ascii="Times New Roman" w:hAnsi="Times New Roman" w:cs="Times New Roman"/>
                <w:sz w:val="12"/>
                <w:szCs w:val="12"/>
              </w:rPr>
              <w:t>граммы</w:t>
            </w:r>
          </w:p>
        </w:tc>
        <w:tc>
          <w:tcPr>
            <w:tcW w:w="3921" w:type="pct"/>
          </w:tcPr>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xml:space="preserve">- количество СОНКО, осуществляющие деятельность на территории муниципального района Сергиевский, </w:t>
            </w:r>
            <w:proofErr w:type="gramStart"/>
            <w:r w:rsidRPr="00A30CE3">
              <w:rPr>
                <w:rFonts w:ascii="Times New Roman" w:hAnsi="Times New Roman" w:cs="Times New Roman"/>
                <w:sz w:val="12"/>
                <w:szCs w:val="12"/>
              </w:rPr>
              <w:t>получивших</w:t>
            </w:r>
            <w:proofErr w:type="gramEnd"/>
            <w:r w:rsidRPr="00A30CE3">
              <w:rPr>
                <w:rFonts w:ascii="Times New Roman" w:hAnsi="Times New Roman" w:cs="Times New Roman"/>
                <w:sz w:val="12"/>
                <w:szCs w:val="12"/>
              </w:rPr>
              <w:t xml:space="preserve"> финансовую по</w:t>
            </w:r>
            <w:r w:rsidRPr="00A30CE3">
              <w:rPr>
                <w:rFonts w:ascii="Times New Roman" w:hAnsi="Times New Roman" w:cs="Times New Roman"/>
                <w:sz w:val="12"/>
                <w:szCs w:val="12"/>
              </w:rPr>
              <w:t>д</w:t>
            </w:r>
            <w:r w:rsidRPr="00A30CE3">
              <w:rPr>
                <w:rFonts w:ascii="Times New Roman" w:hAnsi="Times New Roman" w:cs="Times New Roman"/>
                <w:sz w:val="12"/>
                <w:szCs w:val="12"/>
              </w:rPr>
              <w:t>держку;</w:t>
            </w:r>
          </w:p>
          <w:p w:rsidR="00A30CE3" w:rsidRPr="00A30CE3" w:rsidRDefault="00A30CE3" w:rsidP="00A30CE3">
            <w:pPr>
              <w:pStyle w:val="aff2"/>
              <w:rPr>
                <w:rFonts w:ascii="Times New Roman" w:hAnsi="Times New Roman" w:cs="Times New Roman"/>
                <w:sz w:val="12"/>
                <w:szCs w:val="12"/>
              </w:rPr>
            </w:pPr>
            <w:proofErr w:type="gramStart"/>
            <w:r w:rsidRPr="00A30CE3">
              <w:rPr>
                <w:rFonts w:ascii="Times New Roman" w:hAnsi="Times New Roman" w:cs="Times New Roman"/>
                <w:sz w:val="12"/>
                <w:szCs w:val="12"/>
              </w:rPr>
              <w:t>- количество СОНКО, осуществляющие деятельность на территории муниципального района Сергиевский, получивших финансовую поддержку в рамках муниципальной программы для реализации социально знач</w:t>
            </w:r>
            <w:r w:rsidRPr="00A30CE3">
              <w:rPr>
                <w:rFonts w:ascii="Times New Roman" w:hAnsi="Times New Roman" w:cs="Times New Roman"/>
                <w:sz w:val="12"/>
                <w:szCs w:val="12"/>
              </w:rPr>
              <w:t>и</w:t>
            </w:r>
            <w:r w:rsidRPr="00A30CE3">
              <w:rPr>
                <w:rFonts w:ascii="Times New Roman" w:hAnsi="Times New Roman" w:cs="Times New Roman"/>
                <w:sz w:val="12"/>
                <w:szCs w:val="12"/>
              </w:rPr>
              <w:t>мых проектов;</w:t>
            </w:r>
            <w:proofErr w:type="gramEnd"/>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количество мероприятий и акций, проведенных СО</w:t>
            </w:r>
            <w:r w:rsidRPr="00A30CE3">
              <w:rPr>
                <w:rFonts w:ascii="Times New Roman" w:hAnsi="Times New Roman" w:cs="Times New Roman"/>
                <w:sz w:val="12"/>
                <w:szCs w:val="12"/>
              </w:rPr>
              <w:t>Н</w:t>
            </w:r>
            <w:r w:rsidRPr="00A30CE3">
              <w:rPr>
                <w:rFonts w:ascii="Times New Roman" w:hAnsi="Times New Roman" w:cs="Times New Roman"/>
                <w:sz w:val="12"/>
                <w:szCs w:val="12"/>
              </w:rPr>
              <w:t>КО И ОО;</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количество членов СОНКО И ОО, прошедших обуч</w:t>
            </w:r>
            <w:r w:rsidRPr="00A30CE3">
              <w:rPr>
                <w:rFonts w:ascii="Times New Roman" w:hAnsi="Times New Roman" w:cs="Times New Roman"/>
                <w:sz w:val="12"/>
                <w:szCs w:val="12"/>
              </w:rPr>
              <w:t>е</w:t>
            </w:r>
            <w:r w:rsidRPr="00A30CE3">
              <w:rPr>
                <w:rFonts w:ascii="Times New Roman" w:hAnsi="Times New Roman" w:cs="Times New Roman"/>
                <w:sz w:val="12"/>
                <w:szCs w:val="12"/>
              </w:rPr>
              <w:t>ние;</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количество членов СОНКО и ОО, воспользовавшихся услугами проектного б</w:t>
            </w:r>
            <w:r w:rsidRPr="00A30CE3">
              <w:rPr>
                <w:rFonts w:ascii="Times New Roman" w:hAnsi="Times New Roman" w:cs="Times New Roman"/>
                <w:sz w:val="12"/>
                <w:szCs w:val="12"/>
              </w:rPr>
              <w:t>ю</w:t>
            </w:r>
            <w:r w:rsidRPr="00A30CE3">
              <w:rPr>
                <w:rFonts w:ascii="Times New Roman" w:hAnsi="Times New Roman" w:cs="Times New Roman"/>
                <w:sz w:val="12"/>
                <w:szCs w:val="12"/>
              </w:rPr>
              <w:t>ро СОНКО;</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количество размещённой информации, публикаций, телепередач о деятельности СОНКО и ОО в муниципальных и региональных СМИ, соц</w:t>
            </w:r>
            <w:r w:rsidRPr="00A30CE3">
              <w:rPr>
                <w:rFonts w:ascii="Times New Roman" w:hAnsi="Times New Roman" w:cs="Times New Roman"/>
                <w:sz w:val="12"/>
                <w:szCs w:val="12"/>
              </w:rPr>
              <w:t>и</w:t>
            </w:r>
            <w:r w:rsidRPr="00A30CE3">
              <w:rPr>
                <w:rFonts w:ascii="Times New Roman" w:hAnsi="Times New Roman" w:cs="Times New Roman"/>
                <w:sz w:val="12"/>
                <w:szCs w:val="12"/>
              </w:rPr>
              <w:t>альных сетях;</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количество реализованных проектов СОНКО и ОО.</w:t>
            </w:r>
          </w:p>
        </w:tc>
      </w:tr>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sidRPr="00A30CE3">
              <w:rPr>
                <w:rFonts w:ascii="Times New Roman" w:hAnsi="Times New Roman" w:cs="Times New Roman"/>
                <w:sz w:val="12"/>
                <w:szCs w:val="12"/>
              </w:rPr>
              <w:t>Этапы и сроки реализации муниципальной программы</w:t>
            </w:r>
          </w:p>
        </w:tc>
        <w:tc>
          <w:tcPr>
            <w:tcW w:w="3921" w:type="pct"/>
          </w:tcPr>
          <w:p w:rsidR="00A30CE3" w:rsidRPr="00A30CE3" w:rsidRDefault="00A30CE3" w:rsidP="00A30CE3">
            <w:pPr>
              <w:pStyle w:val="aff2"/>
              <w:rPr>
                <w:rFonts w:ascii="Times New Roman" w:hAnsi="Times New Roman" w:cs="Times New Roman"/>
                <w:b/>
                <w:sz w:val="12"/>
                <w:szCs w:val="12"/>
              </w:rPr>
            </w:pPr>
            <w:r w:rsidRPr="00A30CE3">
              <w:rPr>
                <w:rFonts w:ascii="Times New Roman" w:hAnsi="Times New Roman" w:cs="Times New Roman"/>
                <w:b/>
                <w:sz w:val="12"/>
                <w:szCs w:val="12"/>
              </w:rPr>
              <w:t>Программа  реализуется с 2023 по 2027 год в один этап, она не предусматривает выделения отдельных этапов, программные мероприятия рассчитаны на реализацию в течение всего периода действия Пр</w:t>
            </w:r>
            <w:r w:rsidRPr="00A30CE3">
              <w:rPr>
                <w:rFonts w:ascii="Times New Roman" w:hAnsi="Times New Roman" w:cs="Times New Roman"/>
                <w:b/>
                <w:sz w:val="12"/>
                <w:szCs w:val="12"/>
              </w:rPr>
              <w:t>о</w:t>
            </w:r>
            <w:r w:rsidRPr="00A30CE3">
              <w:rPr>
                <w:rFonts w:ascii="Times New Roman" w:hAnsi="Times New Roman" w:cs="Times New Roman"/>
                <w:b/>
                <w:sz w:val="12"/>
                <w:szCs w:val="12"/>
              </w:rPr>
              <w:t>граммы.</w:t>
            </w:r>
          </w:p>
          <w:p w:rsidR="00A30CE3" w:rsidRPr="00A30CE3" w:rsidRDefault="00A30CE3" w:rsidP="00A30CE3">
            <w:pPr>
              <w:pStyle w:val="aff2"/>
              <w:rPr>
                <w:rFonts w:ascii="Times New Roman" w:hAnsi="Times New Roman" w:cs="Times New Roman"/>
                <w:b/>
                <w:sz w:val="12"/>
                <w:szCs w:val="12"/>
              </w:rPr>
            </w:pPr>
            <w:r w:rsidRPr="00A30CE3">
              <w:rPr>
                <w:rFonts w:ascii="Times New Roman" w:hAnsi="Times New Roman" w:cs="Times New Roman"/>
                <w:b/>
                <w:sz w:val="12"/>
                <w:szCs w:val="12"/>
              </w:rPr>
              <w:t>Начало реализации  Программы  - 1 янв</w:t>
            </w:r>
            <w:r w:rsidRPr="00A30CE3">
              <w:rPr>
                <w:rFonts w:ascii="Times New Roman" w:hAnsi="Times New Roman" w:cs="Times New Roman"/>
                <w:b/>
                <w:sz w:val="12"/>
                <w:szCs w:val="12"/>
              </w:rPr>
              <w:t>а</w:t>
            </w:r>
            <w:r w:rsidRPr="00A30CE3">
              <w:rPr>
                <w:rFonts w:ascii="Times New Roman" w:hAnsi="Times New Roman" w:cs="Times New Roman"/>
                <w:b/>
                <w:sz w:val="12"/>
                <w:szCs w:val="12"/>
              </w:rPr>
              <w:t>ря 2023 года.</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b/>
                <w:sz w:val="12"/>
                <w:szCs w:val="12"/>
              </w:rPr>
              <w:t>Окончание реализации Программы – 31 дека</w:t>
            </w:r>
            <w:r w:rsidRPr="00A30CE3">
              <w:rPr>
                <w:rFonts w:ascii="Times New Roman" w:hAnsi="Times New Roman" w:cs="Times New Roman"/>
                <w:b/>
                <w:sz w:val="12"/>
                <w:szCs w:val="12"/>
              </w:rPr>
              <w:t>б</w:t>
            </w:r>
            <w:r w:rsidRPr="00A30CE3">
              <w:rPr>
                <w:rFonts w:ascii="Times New Roman" w:hAnsi="Times New Roman" w:cs="Times New Roman"/>
                <w:b/>
                <w:sz w:val="12"/>
                <w:szCs w:val="12"/>
              </w:rPr>
              <w:t>ря 2027 года.</w:t>
            </w:r>
          </w:p>
        </w:tc>
      </w:tr>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sidRPr="00A30CE3">
              <w:rPr>
                <w:rFonts w:ascii="Times New Roman" w:hAnsi="Times New Roman" w:cs="Times New Roman"/>
                <w:sz w:val="12"/>
                <w:szCs w:val="12"/>
              </w:rPr>
              <w:t>Объемы бюджетных ассигнований м</w:t>
            </w:r>
            <w:r w:rsidRPr="00A30CE3">
              <w:rPr>
                <w:rFonts w:ascii="Times New Roman" w:hAnsi="Times New Roman" w:cs="Times New Roman"/>
                <w:sz w:val="12"/>
                <w:szCs w:val="12"/>
              </w:rPr>
              <w:t>у</w:t>
            </w:r>
            <w:r w:rsidRPr="00A30CE3">
              <w:rPr>
                <w:rFonts w:ascii="Times New Roman" w:hAnsi="Times New Roman" w:cs="Times New Roman"/>
                <w:sz w:val="12"/>
                <w:szCs w:val="12"/>
              </w:rPr>
              <w:t>ниципальной программы</w:t>
            </w:r>
          </w:p>
        </w:tc>
        <w:tc>
          <w:tcPr>
            <w:tcW w:w="3921" w:type="pct"/>
          </w:tcPr>
          <w:p w:rsidR="00A30CE3" w:rsidRPr="00A30CE3" w:rsidRDefault="00A30CE3" w:rsidP="00A30CE3">
            <w:pPr>
              <w:pStyle w:val="aff2"/>
              <w:rPr>
                <w:rFonts w:ascii="Times New Roman" w:hAnsi="Times New Roman" w:cs="Times New Roman"/>
                <w:color w:val="000000"/>
                <w:sz w:val="12"/>
                <w:szCs w:val="12"/>
              </w:rPr>
            </w:pPr>
            <w:r w:rsidRPr="00A30CE3">
              <w:rPr>
                <w:rFonts w:ascii="Times New Roman" w:hAnsi="Times New Roman" w:cs="Times New Roman"/>
                <w:sz w:val="12"/>
                <w:szCs w:val="12"/>
              </w:rPr>
              <w:t xml:space="preserve">Объем финансирования Программы в 2023-2027 годах за счет средств местного бюджета составит </w:t>
            </w:r>
            <w:r w:rsidRPr="00A30CE3">
              <w:rPr>
                <w:rFonts w:ascii="Times New Roman" w:hAnsi="Times New Roman" w:cs="Times New Roman"/>
                <w:b/>
                <w:color w:val="000000"/>
                <w:sz w:val="12"/>
                <w:szCs w:val="12"/>
              </w:rPr>
              <w:t>30 961 648,60</w:t>
            </w:r>
            <w:r w:rsidRPr="00A30CE3">
              <w:rPr>
                <w:rFonts w:ascii="Times New Roman" w:hAnsi="Times New Roman" w:cs="Times New Roman"/>
                <w:sz w:val="12"/>
                <w:szCs w:val="12"/>
              </w:rPr>
              <w:t xml:space="preserve"> рублей</w:t>
            </w:r>
            <w:proofErr w:type="gramStart"/>
            <w:r w:rsidRPr="00A30CE3">
              <w:rPr>
                <w:rFonts w:ascii="Times New Roman" w:hAnsi="Times New Roman" w:cs="Times New Roman"/>
                <w:sz w:val="12"/>
                <w:szCs w:val="12"/>
              </w:rPr>
              <w:t xml:space="preserve"> (*), </w:t>
            </w:r>
            <w:proofErr w:type="gramEnd"/>
            <w:r w:rsidRPr="00A30CE3">
              <w:rPr>
                <w:rFonts w:ascii="Times New Roman" w:hAnsi="Times New Roman" w:cs="Times New Roman"/>
                <w:sz w:val="12"/>
                <w:szCs w:val="12"/>
              </w:rPr>
              <w:t>в том чи</w:t>
            </w:r>
            <w:r w:rsidRPr="00A30CE3">
              <w:rPr>
                <w:rFonts w:ascii="Times New Roman" w:hAnsi="Times New Roman" w:cs="Times New Roman"/>
                <w:sz w:val="12"/>
                <w:szCs w:val="12"/>
              </w:rPr>
              <w:t>с</w:t>
            </w:r>
            <w:r w:rsidRPr="00A30CE3">
              <w:rPr>
                <w:rFonts w:ascii="Times New Roman" w:hAnsi="Times New Roman" w:cs="Times New Roman"/>
                <w:sz w:val="12"/>
                <w:szCs w:val="12"/>
              </w:rPr>
              <w:t>ле:</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xml:space="preserve"> в 2023 году – </w:t>
            </w:r>
            <w:r w:rsidRPr="00A30CE3">
              <w:rPr>
                <w:rFonts w:ascii="Times New Roman" w:hAnsi="Times New Roman" w:cs="Times New Roman"/>
                <w:color w:val="000000"/>
                <w:sz w:val="12"/>
                <w:szCs w:val="12"/>
              </w:rPr>
              <w:t xml:space="preserve">6 192 329,72 </w:t>
            </w:r>
            <w:r w:rsidRPr="00A30CE3">
              <w:rPr>
                <w:rFonts w:ascii="Times New Roman" w:hAnsi="Times New Roman" w:cs="Times New Roman"/>
                <w:sz w:val="12"/>
                <w:szCs w:val="12"/>
              </w:rPr>
              <w:t>ру</w:t>
            </w:r>
            <w:r w:rsidRPr="00A30CE3">
              <w:rPr>
                <w:rFonts w:ascii="Times New Roman" w:hAnsi="Times New Roman" w:cs="Times New Roman"/>
                <w:sz w:val="12"/>
                <w:szCs w:val="12"/>
              </w:rPr>
              <w:t>б</w:t>
            </w:r>
            <w:r w:rsidRPr="00A30CE3">
              <w:rPr>
                <w:rFonts w:ascii="Times New Roman" w:hAnsi="Times New Roman" w:cs="Times New Roman"/>
                <w:sz w:val="12"/>
                <w:szCs w:val="12"/>
              </w:rPr>
              <w:t>.;</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xml:space="preserve"> в 2024 году – </w:t>
            </w:r>
            <w:r w:rsidRPr="00A30CE3">
              <w:rPr>
                <w:rFonts w:ascii="Times New Roman" w:hAnsi="Times New Roman" w:cs="Times New Roman"/>
                <w:color w:val="000000"/>
                <w:sz w:val="12"/>
                <w:szCs w:val="12"/>
              </w:rPr>
              <w:t xml:space="preserve">6 192 329,72 </w:t>
            </w:r>
            <w:r w:rsidRPr="00A30CE3">
              <w:rPr>
                <w:rFonts w:ascii="Times New Roman" w:hAnsi="Times New Roman" w:cs="Times New Roman"/>
                <w:sz w:val="12"/>
                <w:szCs w:val="12"/>
              </w:rPr>
              <w:t>руб.;</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xml:space="preserve"> в 2025 году – </w:t>
            </w:r>
            <w:r w:rsidRPr="00A30CE3">
              <w:rPr>
                <w:rFonts w:ascii="Times New Roman" w:hAnsi="Times New Roman" w:cs="Times New Roman"/>
                <w:color w:val="000000"/>
                <w:sz w:val="12"/>
                <w:szCs w:val="12"/>
              </w:rPr>
              <w:t xml:space="preserve">6 192 329,72 </w:t>
            </w:r>
            <w:r w:rsidRPr="00A30CE3">
              <w:rPr>
                <w:rFonts w:ascii="Times New Roman" w:hAnsi="Times New Roman" w:cs="Times New Roman"/>
                <w:sz w:val="12"/>
                <w:szCs w:val="12"/>
              </w:rPr>
              <w:t>руб.;</w:t>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xml:space="preserve"> в 2026 году – </w:t>
            </w:r>
            <w:r w:rsidRPr="00A30CE3">
              <w:rPr>
                <w:rFonts w:ascii="Times New Roman" w:hAnsi="Times New Roman" w:cs="Times New Roman"/>
                <w:color w:val="000000"/>
                <w:sz w:val="12"/>
                <w:szCs w:val="12"/>
              </w:rPr>
              <w:t xml:space="preserve">6 192 329,72 </w:t>
            </w:r>
            <w:r w:rsidRPr="00A30CE3">
              <w:rPr>
                <w:rFonts w:ascii="Times New Roman" w:hAnsi="Times New Roman" w:cs="Times New Roman"/>
                <w:sz w:val="12"/>
                <w:szCs w:val="12"/>
              </w:rPr>
              <w:t>руб.;</w:t>
            </w:r>
            <w:r w:rsidRPr="00A30CE3">
              <w:rPr>
                <w:rFonts w:ascii="Times New Roman" w:hAnsi="Times New Roman" w:cs="Times New Roman"/>
                <w:sz w:val="12"/>
                <w:szCs w:val="12"/>
              </w:rPr>
              <w:tab/>
            </w:r>
          </w:p>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 xml:space="preserve"> в 2027 году – </w:t>
            </w:r>
            <w:r w:rsidRPr="00A30CE3">
              <w:rPr>
                <w:rFonts w:ascii="Times New Roman" w:hAnsi="Times New Roman" w:cs="Times New Roman"/>
                <w:color w:val="000000"/>
                <w:sz w:val="12"/>
                <w:szCs w:val="12"/>
              </w:rPr>
              <w:t xml:space="preserve">6 192 329,72 </w:t>
            </w:r>
            <w:r w:rsidRPr="00A30CE3">
              <w:rPr>
                <w:rFonts w:ascii="Times New Roman" w:hAnsi="Times New Roman" w:cs="Times New Roman"/>
                <w:sz w:val="12"/>
                <w:szCs w:val="12"/>
              </w:rPr>
              <w:t>руб.</w:t>
            </w:r>
          </w:p>
        </w:tc>
      </w:tr>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sidRPr="00A30CE3">
              <w:rPr>
                <w:rFonts w:ascii="Times New Roman" w:hAnsi="Times New Roman" w:cs="Times New Roman"/>
                <w:sz w:val="12"/>
                <w:szCs w:val="12"/>
              </w:rPr>
              <w:t>Ожидаемые результаты реализации муниципальной программы</w:t>
            </w:r>
          </w:p>
        </w:tc>
        <w:tc>
          <w:tcPr>
            <w:tcW w:w="3921" w:type="pct"/>
          </w:tcPr>
          <w:p w:rsidR="00A30CE3" w:rsidRPr="00A30CE3" w:rsidRDefault="00A30CE3" w:rsidP="00A30CE3">
            <w:pPr>
              <w:pStyle w:val="aff2"/>
              <w:rPr>
                <w:rFonts w:ascii="Times New Roman" w:hAnsi="Times New Roman" w:cs="Times New Roman"/>
                <w:b/>
                <w:color w:val="000000" w:themeColor="text1"/>
                <w:sz w:val="12"/>
                <w:szCs w:val="12"/>
              </w:rPr>
            </w:pPr>
            <w:r w:rsidRPr="00A30CE3">
              <w:rPr>
                <w:rFonts w:ascii="Times New Roman" w:hAnsi="Times New Roman" w:cs="Times New Roman"/>
                <w:b/>
                <w:color w:val="000000" w:themeColor="text1"/>
                <w:sz w:val="12"/>
                <w:szCs w:val="12"/>
              </w:rPr>
              <w:t>- активизировать социально значимую деятельность институтов гражданского общества, увеличить гражданские инициативы посредством осуществления стимулирующих мероприятий Программы по оказанию муниципальной по</w:t>
            </w:r>
            <w:r w:rsidRPr="00A30CE3">
              <w:rPr>
                <w:rFonts w:ascii="Times New Roman" w:hAnsi="Times New Roman" w:cs="Times New Roman"/>
                <w:b/>
                <w:color w:val="000000" w:themeColor="text1"/>
                <w:sz w:val="12"/>
                <w:szCs w:val="12"/>
              </w:rPr>
              <w:t>д</w:t>
            </w:r>
            <w:r w:rsidRPr="00A30CE3">
              <w:rPr>
                <w:rFonts w:ascii="Times New Roman" w:hAnsi="Times New Roman" w:cs="Times New Roman"/>
                <w:b/>
                <w:color w:val="000000" w:themeColor="text1"/>
                <w:sz w:val="12"/>
                <w:szCs w:val="12"/>
              </w:rPr>
              <w:t>держки;</w:t>
            </w:r>
          </w:p>
          <w:p w:rsidR="00A30CE3" w:rsidRPr="00A30CE3" w:rsidRDefault="00A30CE3" w:rsidP="00A30CE3">
            <w:pPr>
              <w:pStyle w:val="aff2"/>
              <w:rPr>
                <w:rFonts w:ascii="Times New Roman" w:hAnsi="Times New Roman" w:cs="Times New Roman"/>
                <w:b/>
                <w:color w:val="000000" w:themeColor="text1"/>
                <w:sz w:val="12"/>
                <w:szCs w:val="12"/>
              </w:rPr>
            </w:pPr>
            <w:r w:rsidRPr="00A30CE3">
              <w:rPr>
                <w:rFonts w:ascii="Times New Roman" w:hAnsi="Times New Roman" w:cs="Times New Roman"/>
                <w:b/>
                <w:color w:val="000000" w:themeColor="text1"/>
                <w:sz w:val="12"/>
                <w:szCs w:val="12"/>
              </w:rPr>
              <w:t>- объединить ресурсы Администрации муниципального района Сергиевский и общества в р</w:t>
            </w:r>
            <w:r w:rsidRPr="00A30CE3">
              <w:rPr>
                <w:rFonts w:ascii="Times New Roman" w:hAnsi="Times New Roman" w:cs="Times New Roman"/>
                <w:b/>
                <w:color w:val="000000" w:themeColor="text1"/>
                <w:sz w:val="12"/>
                <w:szCs w:val="12"/>
              </w:rPr>
              <w:t>е</w:t>
            </w:r>
            <w:r w:rsidRPr="00A30CE3">
              <w:rPr>
                <w:rFonts w:ascii="Times New Roman" w:hAnsi="Times New Roman" w:cs="Times New Roman"/>
                <w:b/>
                <w:color w:val="000000" w:themeColor="text1"/>
                <w:sz w:val="12"/>
                <w:szCs w:val="12"/>
              </w:rPr>
              <w:t>шении социально значимых задач;</w:t>
            </w:r>
          </w:p>
          <w:p w:rsidR="00A30CE3" w:rsidRPr="00A30CE3" w:rsidRDefault="00A30CE3" w:rsidP="00A30CE3">
            <w:pPr>
              <w:pStyle w:val="aff2"/>
              <w:rPr>
                <w:rFonts w:ascii="Times New Roman" w:hAnsi="Times New Roman" w:cs="Times New Roman"/>
                <w:b/>
                <w:color w:val="000000" w:themeColor="text1"/>
                <w:sz w:val="12"/>
                <w:szCs w:val="12"/>
              </w:rPr>
            </w:pPr>
            <w:r w:rsidRPr="00A30CE3">
              <w:rPr>
                <w:rFonts w:ascii="Times New Roman" w:hAnsi="Times New Roman" w:cs="Times New Roman"/>
                <w:b/>
                <w:color w:val="000000" w:themeColor="text1"/>
                <w:sz w:val="12"/>
                <w:szCs w:val="12"/>
              </w:rPr>
              <w:t>- привлечь дополнительные инвестиции из некоммерческих и коммерческих источников на р</w:t>
            </w:r>
            <w:r w:rsidRPr="00A30CE3">
              <w:rPr>
                <w:rFonts w:ascii="Times New Roman" w:hAnsi="Times New Roman" w:cs="Times New Roman"/>
                <w:b/>
                <w:color w:val="000000" w:themeColor="text1"/>
                <w:sz w:val="12"/>
                <w:szCs w:val="12"/>
              </w:rPr>
              <w:t>е</w:t>
            </w:r>
            <w:r w:rsidRPr="00A30CE3">
              <w:rPr>
                <w:rFonts w:ascii="Times New Roman" w:hAnsi="Times New Roman" w:cs="Times New Roman"/>
                <w:b/>
                <w:color w:val="000000" w:themeColor="text1"/>
                <w:sz w:val="12"/>
                <w:szCs w:val="12"/>
              </w:rPr>
              <w:t>шение социально значимых задач поселений и муниципального района Сергиевский в целом путем активизации проектной деятельности;</w:t>
            </w:r>
          </w:p>
          <w:p w:rsidR="00A30CE3" w:rsidRPr="00A30CE3" w:rsidRDefault="00A30CE3" w:rsidP="00A30CE3">
            <w:pPr>
              <w:pStyle w:val="aff2"/>
              <w:rPr>
                <w:rFonts w:ascii="Times New Roman" w:hAnsi="Times New Roman" w:cs="Times New Roman"/>
                <w:b/>
                <w:color w:val="000000" w:themeColor="text1"/>
                <w:sz w:val="12"/>
                <w:szCs w:val="12"/>
              </w:rPr>
            </w:pPr>
            <w:r w:rsidRPr="00A30CE3">
              <w:rPr>
                <w:rFonts w:ascii="Times New Roman" w:hAnsi="Times New Roman" w:cs="Times New Roman"/>
                <w:b/>
                <w:color w:val="000000" w:themeColor="text1"/>
                <w:sz w:val="12"/>
                <w:szCs w:val="12"/>
              </w:rPr>
              <w:t>- повысить уровень информированности населения о социально значимой деятельности неко</w:t>
            </w:r>
            <w:r w:rsidRPr="00A30CE3">
              <w:rPr>
                <w:rFonts w:ascii="Times New Roman" w:hAnsi="Times New Roman" w:cs="Times New Roman"/>
                <w:b/>
                <w:color w:val="000000" w:themeColor="text1"/>
                <w:sz w:val="12"/>
                <w:szCs w:val="12"/>
              </w:rPr>
              <w:t>м</w:t>
            </w:r>
            <w:r w:rsidRPr="00A30CE3">
              <w:rPr>
                <w:rFonts w:ascii="Times New Roman" w:hAnsi="Times New Roman" w:cs="Times New Roman"/>
                <w:b/>
                <w:color w:val="000000" w:themeColor="text1"/>
                <w:sz w:val="12"/>
                <w:szCs w:val="12"/>
              </w:rPr>
              <w:t>мерческих организаций;</w:t>
            </w:r>
          </w:p>
          <w:p w:rsidR="00A30CE3" w:rsidRPr="00A30CE3" w:rsidRDefault="00A30CE3" w:rsidP="00A30CE3">
            <w:pPr>
              <w:pStyle w:val="aff2"/>
              <w:rPr>
                <w:rFonts w:ascii="Times New Roman" w:hAnsi="Times New Roman" w:cs="Times New Roman"/>
                <w:b/>
                <w:color w:val="000000" w:themeColor="text1"/>
                <w:sz w:val="12"/>
                <w:szCs w:val="12"/>
              </w:rPr>
            </w:pPr>
            <w:r w:rsidRPr="00A30CE3">
              <w:rPr>
                <w:rFonts w:ascii="Times New Roman" w:hAnsi="Times New Roman" w:cs="Times New Roman"/>
                <w:b/>
                <w:color w:val="000000" w:themeColor="text1"/>
                <w:sz w:val="12"/>
                <w:szCs w:val="12"/>
              </w:rPr>
              <w:t>- повысить позитивную гражданскую активность и инициативы при реализации социал</w:t>
            </w:r>
            <w:r w:rsidRPr="00A30CE3">
              <w:rPr>
                <w:rFonts w:ascii="Times New Roman" w:hAnsi="Times New Roman" w:cs="Times New Roman"/>
                <w:b/>
                <w:color w:val="000000" w:themeColor="text1"/>
                <w:sz w:val="12"/>
                <w:szCs w:val="12"/>
              </w:rPr>
              <w:t>ь</w:t>
            </w:r>
            <w:r w:rsidRPr="00A30CE3">
              <w:rPr>
                <w:rFonts w:ascii="Times New Roman" w:hAnsi="Times New Roman" w:cs="Times New Roman"/>
                <w:b/>
                <w:color w:val="000000" w:themeColor="text1"/>
                <w:sz w:val="12"/>
                <w:szCs w:val="12"/>
              </w:rPr>
              <w:t>ных проектов, решение социальных проблем;</w:t>
            </w:r>
          </w:p>
          <w:p w:rsidR="00A30CE3" w:rsidRPr="00A30CE3" w:rsidRDefault="00A30CE3" w:rsidP="00A30CE3">
            <w:pPr>
              <w:pStyle w:val="aff2"/>
              <w:rPr>
                <w:rFonts w:ascii="Times New Roman" w:hAnsi="Times New Roman" w:cs="Times New Roman"/>
                <w:b/>
                <w:sz w:val="12"/>
                <w:szCs w:val="12"/>
              </w:rPr>
            </w:pPr>
            <w:r w:rsidRPr="00A30CE3">
              <w:rPr>
                <w:rFonts w:ascii="Times New Roman" w:hAnsi="Times New Roman" w:cs="Times New Roman"/>
                <w:b/>
                <w:color w:val="000000" w:themeColor="text1"/>
                <w:sz w:val="12"/>
                <w:szCs w:val="12"/>
              </w:rPr>
              <w:t>- увеличить количество граждан, ставших участниками и добровольцами при реализации с</w:t>
            </w:r>
            <w:r w:rsidRPr="00A30CE3">
              <w:rPr>
                <w:rFonts w:ascii="Times New Roman" w:hAnsi="Times New Roman" w:cs="Times New Roman"/>
                <w:b/>
                <w:color w:val="000000" w:themeColor="text1"/>
                <w:sz w:val="12"/>
                <w:szCs w:val="12"/>
              </w:rPr>
              <w:t>о</w:t>
            </w:r>
            <w:r w:rsidRPr="00A30CE3">
              <w:rPr>
                <w:rFonts w:ascii="Times New Roman" w:hAnsi="Times New Roman" w:cs="Times New Roman"/>
                <w:b/>
                <w:color w:val="000000" w:themeColor="text1"/>
                <w:sz w:val="12"/>
                <w:szCs w:val="12"/>
              </w:rPr>
              <w:t>циальных акций, проектов и программ.</w:t>
            </w:r>
          </w:p>
        </w:tc>
      </w:tr>
      <w:tr w:rsidR="00A30CE3" w:rsidRPr="00A30CE3" w:rsidTr="00A30CE3">
        <w:tc>
          <w:tcPr>
            <w:tcW w:w="1079" w:type="pct"/>
            <w:vAlign w:val="center"/>
          </w:tcPr>
          <w:p w:rsidR="00A30CE3" w:rsidRPr="00A30CE3" w:rsidRDefault="00A30CE3" w:rsidP="00A30CE3">
            <w:pPr>
              <w:pStyle w:val="aff2"/>
              <w:jc w:val="center"/>
              <w:rPr>
                <w:rFonts w:ascii="Times New Roman" w:hAnsi="Times New Roman" w:cs="Times New Roman"/>
                <w:sz w:val="12"/>
                <w:szCs w:val="12"/>
              </w:rPr>
            </w:pPr>
            <w:r w:rsidRPr="00A30CE3">
              <w:rPr>
                <w:rFonts w:ascii="Times New Roman" w:hAnsi="Times New Roman" w:cs="Times New Roman"/>
                <w:sz w:val="12"/>
                <w:szCs w:val="12"/>
              </w:rPr>
              <w:t xml:space="preserve">Система организации </w:t>
            </w:r>
            <w:proofErr w:type="gramStart"/>
            <w:r w:rsidRPr="00A30CE3">
              <w:rPr>
                <w:rFonts w:ascii="Times New Roman" w:hAnsi="Times New Roman" w:cs="Times New Roman"/>
                <w:sz w:val="12"/>
                <w:szCs w:val="12"/>
              </w:rPr>
              <w:t>контроля за</w:t>
            </w:r>
            <w:proofErr w:type="gramEnd"/>
            <w:r w:rsidRPr="00A30CE3">
              <w:rPr>
                <w:rFonts w:ascii="Times New Roman" w:hAnsi="Times New Roman" w:cs="Times New Roman"/>
                <w:sz w:val="12"/>
                <w:szCs w:val="12"/>
              </w:rPr>
              <w:t xml:space="preserve"> исполн</w:t>
            </w:r>
            <w:r w:rsidRPr="00A30CE3">
              <w:rPr>
                <w:rFonts w:ascii="Times New Roman" w:hAnsi="Times New Roman" w:cs="Times New Roman"/>
                <w:sz w:val="12"/>
                <w:szCs w:val="12"/>
              </w:rPr>
              <w:t>е</w:t>
            </w:r>
            <w:r w:rsidRPr="00A30CE3">
              <w:rPr>
                <w:rFonts w:ascii="Times New Roman" w:hAnsi="Times New Roman" w:cs="Times New Roman"/>
                <w:sz w:val="12"/>
                <w:szCs w:val="12"/>
              </w:rPr>
              <w:t>нием Программы</w:t>
            </w:r>
          </w:p>
        </w:tc>
        <w:tc>
          <w:tcPr>
            <w:tcW w:w="3921" w:type="pct"/>
          </w:tcPr>
          <w:p w:rsidR="00A30CE3" w:rsidRPr="00A30CE3" w:rsidRDefault="00A30CE3" w:rsidP="00A30CE3">
            <w:pPr>
              <w:pStyle w:val="aff2"/>
              <w:rPr>
                <w:rFonts w:ascii="Times New Roman" w:hAnsi="Times New Roman" w:cs="Times New Roman"/>
                <w:sz w:val="12"/>
                <w:szCs w:val="12"/>
              </w:rPr>
            </w:pPr>
            <w:r w:rsidRPr="00A30CE3">
              <w:rPr>
                <w:rFonts w:ascii="Times New Roman" w:hAnsi="Times New Roman" w:cs="Times New Roman"/>
                <w:sz w:val="12"/>
                <w:szCs w:val="12"/>
              </w:rPr>
              <w:t>-реализацию Программы   осуществляет  ответственный исполнитель Программы МКУ «ЦОО»;</w:t>
            </w:r>
          </w:p>
          <w:p w:rsidR="00A30CE3" w:rsidRPr="00A30CE3" w:rsidRDefault="00A30CE3" w:rsidP="00A30CE3">
            <w:pPr>
              <w:pStyle w:val="aff2"/>
              <w:rPr>
                <w:rFonts w:ascii="Times New Roman" w:hAnsi="Times New Roman" w:cs="Times New Roman"/>
                <w:b/>
                <w:sz w:val="12"/>
                <w:szCs w:val="12"/>
              </w:rPr>
            </w:pPr>
            <w:r w:rsidRPr="00A30CE3">
              <w:rPr>
                <w:rFonts w:ascii="Times New Roman" w:hAnsi="Times New Roman" w:cs="Times New Roman"/>
                <w:b/>
                <w:sz w:val="12"/>
                <w:szCs w:val="12"/>
              </w:rPr>
              <w:t>- контроль за целевым и эффективным использованием средств муниципального района Сергиевский осуществляет Управление финансами администрации мун</w:t>
            </w:r>
            <w:r w:rsidRPr="00A30CE3">
              <w:rPr>
                <w:rFonts w:ascii="Times New Roman" w:hAnsi="Times New Roman" w:cs="Times New Roman"/>
                <w:b/>
                <w:sz w:val="12"/>
                <w:szCs w:val="12"/>
              </w:rPr>
              <w:t>и</w:t>
            </w:r>
            <w:r w:rsidRPr="00A30CE3">
              <w:rPr>
                <w:rFonts w:ascii="Times New Roman" w:hAnsi="Times New Roman" w:cs="Times New Roman"/>
                <w:b/>
                <w:sz w:val="12"/>
                <w:szCs w:val="12"/>
              </w:rPr>
              <w:t>ципального района Сергиевский;</w:t>
            </w:r>
          </w:p>
          <w:p w:rsidR="00A30CE3" w:rsidRPr="00A30CE3" w:rsidRDefault="00A30CE3" w:rsidP="00A30CE3">
            <w:pPr>
              <w:pStyle w:val="aff2"/>
              <w:rPr>
                <w:rFonts w:ascii="Times New Roman" w:hAnsi="Times New Roman" w:cs="Times New Roman"/>
                <w:b/>
                <w:sz w:val="12"/>
                <w:szCs w:val="12"/>
              </w:rPr>
            </w:pPr>
            <w:r w:rsidRPr="00A30CE3">
              <w:rPr>
                <w:rFonts w:ascii="Times New Roman" w:hAnsi="Times New Roman" w:cs="Times New Roman"/>
                <w:b/>
                <w:sz w:val="12"/>
                <w:szCs w:val="12"/>
              </w:rPr>
              <w:t>-последующий контроль осуществляет Контрольное управление администрации муниц</w:t>
            </w:r>
            <w:r w:rsidRPr="00A30CE3">
              <w:rPr>
                <w:rFonts w:ascii="Times New Roman" w:hAnsi="Times New Roman" w:cs="Times New Roman"/>
                <w:b/>
                <w:sz w:val="12"/>
                <w:szCs w:val="12"/>
              </w:rPr>
              <w:t>и</w:t>
            </w:r>
            <w:r w:rsidRPr="00A30CE3">
              <w:rPr>
                <w:rFonts w:ascii="Times New Roman" w:hAnsi="Times New Roman" w:cs="Times New Roman"/>
                <w:b/>
                <w:sz w:val="12"/>
                <w:szCs w:val="12"/>
              </w:rPr>
              <w:t>пального района Сергиевский.</w:t>
            </w:r>
          </w:p>
        </w:tc>
      </w:tr>
    </w:tbl>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lastRenderedPageBreak/>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1. Характеристика проблемы, на решение которой направлена Программа</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Становление и развитие эффективной системы местного самоуправления невозможно без заинтересованного участия жителей в улучшении условий и качества своей жизни, решения проблем своего дома, двора, улицы, поселения и муниципального района в целом.</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Новая модель развития общества, обеспечивающая высокий уровень доверия граждан к государственным и общественным институтам, включает:</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развитие сектора негосударственных некоммерческих организаций (далее – НКО) в сфере молодежной политики, физической культуры и спорта, образования и науки, здравоохранения и культуры, пенсионного обеспечения, сфере оказания социальных услуг и др.;</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содействие развитию практики благотворительной и добровольческой деятельности;</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создание прозрачной конкурентной системы государственной поддержки негосударственных НКО.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Важная роль в процессе такого взаимодействия на территории муниципального района Сергиевский принадлежит СОНКО, ОО, советам общественности многоквартирных домов (далее – СОМКД). Взаимодействие органов местного самоуправления и ОО может принимать разные формы – от консультаций до совместной работы в части проведения общественно значимых для граждан мероприятий.</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Наиболее успешная форма реализации сотрудничества – разработка и осуществление совместных проектов, в которых органы местного самоуправления и ОО являются как партнерами, так и заказчиками и исполнителями мероприятий в рамках социальных проектов.</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СОНКО, ОО и СОМКД играют заметную роль в социально-экономическом развитии муниципального района Сергиевский, участвуя в общественной экспертизе, инициируя гражданские инициативы, способствуя повышению качества жизни населения на местном уровне во всех его составляющих: нравственном, культурном, социальном, экологическом. Они решают жизненно важные проблемы жителей района: благоустройство поселений и жилых дворов, организаций работы с детьми, молодежью и престарелыми, организация досуга населения, организация работы с жителями с ограниченными возможностями здоровья, организация досуга населения, социальная защита нуждающихся.</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Реализация Программы позволит осуществить системный подход в развитии гражданского общества, СОНКО И ОО на территории муниципального района Сергиевский.</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По состоянию на 01.07.2022 года на территории муниципального района Сергиевский действуют 86 СОНКО и ОО. Статистические данные по СОНКО и ОО, осуществляющие деятельность на территории муниципального района Сергиевский приведены в Таблице 1.</w:t>
      </w: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t>Таблица 1</w:t>
      </w:r>
    </w:p>
    <w:p w:rsid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Статистические данные по СОНКО и ОО, осуществляющие деятельность на территории муниципального района Сергиевский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628"/>
        <w:gridCol w:w="1457"/>
        <w:gridCol w:w="1846"/>
      </w:tblGrid>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sz w:val="12"/>
                <w:szCs w:val="12"/>
              </w:rPr>
            </w:pPr>
            <w:r w:rsidRPr="00A30CE3">
              <w:rPr>
                <w:sz w:val="12"/>
                <w:szCs w:val="12"/>
              </w:rPr>
              <w:t>№</w:t>
            </w:r>
          </w:p>
        </w:tc>
        <w:tc>
          <w:tcPr>
            <w:tcW w:w="4609" w:type="dxa"/>
            <w:vAlign w:val="center"/>
          </w:tcPr>
          <w:p w:rsidR="00A30CE3" w:rsidRPr="00A30CE3" w:rsidRDefault="00A30CE3" w:rsidP="00A30CE3">
            <w:pPr>
              <w:pStyle w:val="1fa"/>
              <w:spacing w:before="0" w:line="240" w:lineRule="auto"/>
              <w:ind w:firstLine="0"/>
              <w:jc w:val="center"/>
              <w:rPr>
                <w:sz w:val="12"/>
                <w:szCs w:val="12"/>
              </w:rPr>
            </w:pPr>
            <w:r w:rsidRPr="00A30CE3">
              <w:rPr>
                <w:sz w:val="12"/>
                <w:szCs w:val="12"/>
              </w:rPr>
              <w:t>Направление деятельности</w:t>
            </w:r>
          </w:p>
        </w:tc>
        <w:tc>
          <w:tcPr>
            <w:tcW w:w="1715" w:type="dxa"/>
            <w:vAlign w:val="center"/>
          </w:tcPr>
          <w:p w:rsidR="00A30CE3" w:rsidRPr="00A30CE3" w:rsidRDefault="00A30CE3" w:rsidP="00A30CE3">
            <w:pPr>
              <w:pStyle w:val="1fa"/>
              <w:spacing w:before="0" w:line="240" w:lineRule="auto"/>
              <w:ind w:firstLine="0"/>
              <w:jc w:val="center"/>
              <w:rPr>
                <w:sz w:val="12"/>
                <w:szCs w:val="12"/>
              </w:rPr>
            </w:pPr>
            <w:r w:rsidRPr="00A30CE3">
              <w:rPr>
                <w:sz w:val="12"/>
                <w:szCs w:val="12"/>
              </w:rPr>
              <w:t>Количество НКО</w:t>
            </w:r>
          </w:p>
        </w:tc>
        <w:tc>
          <w:tcPr>
            <w:tcW w:w="2274" w:type="dxa"/>
            <w:vAlign w:val="center"/>
          </w:tcPr>
          <w:p w:rsidR="00A30CE3" w:rsidRPr="00A30CE3" w:rsidRDefault="00A30CE3" w:rsidP="00A30CE3">
            <w:pPr>
              <w:pStyle w:val="1fa"/>
              <w:spacing w:before="0" w:line="240" w:lineRule="auto"/>
              <w:ind w:firstLine="0"/>
              <w:jc w:val="center"/>
              <w:rPr>
                <w:sz w:val="12"/>
                <w:szCs w:val="12"/>
              </w:rPr>
            </w:pPr>
            <w:r w:rsidRPr="00A30CE3">
              <w:rPr>
                <w:sz w:val="12"/>
                <w:szCs w:val="12"/>
              </w:rPr>
              <w:t>% от общего к</w:t>
            </w:r>
            <w:r w:rsidRPr="00A30CE3">
              <w:rPr>
                <w:sz w:val="12"/>
                <w:szCs w:val="12"/>
              </w:rPr>
              <w:t>о</w:t>
            </w:r>
            <w:r w:rsidRPr="00A30CE3">
              <w:rPr>
                <w:sz w:val="12"/>
                <w:szCs w:val="12"/>
              </w:rPr>
              <w:t>личества</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w:t>
            </w:r>
          </w:p>
        </w:tc>
        <w:tc>
          <w:tcPr>
            <w:tcW w:w="4609" w:type="dxa"/>
            <w:vAlign w:val="center"/>
          </w:tcPr>
          <w:p w:rsidR="00A30CE3" w:rsidRPr="00A30CE3" w:rsidRDefault="00A30CE3" w:rsidP="00A30CE3">
            <w:pPr>
              <w:pStyle w:val="1fa"/>
              <w:spacing w:before="0" w:line="240" w:lineRule="auto"/>
              <w:ind w:firstLine="0"/>
              <w:jc w:val="center"/>
              <w:rPr>
                <w:b/>
                <w:sz w:val="12"/>
                <w:szCs w:val="12"/>
              </w:rPr>
            </w:pPr>
            <w:proofErr w:type="gramStart"/>
            <w:r w:rsidRPr="00A30CE3">
              <w:rPr>
                <w:b/>
                <w:sz w:val="12"/>
                <w:szCs w:val="12"/>
              </w:rPr>
              <w:t>СОНКО, имеющие статус юридич</w:t>
            </w:r>
            <w:r w:rsidRPr="00A30CE3">
              <w:rPr>
                <w:b/>
                <w:sz w:val="12"/>
                <w:szCs w:val="12"/>
              </w:rPr>
              <w:t>е</w:t>
            </w:r>
            <w:r w:rsidRPr="00A30CE3">
              <w:rPr>
                <w:b/>
                <w:sz w:val="12"/>
                <w:szCs w:val="12"/>
              </w:rPr>
              <w:t>ского лица</w:t>
            </w:r>
            <w:proofErr w:type="gramEnd"/>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32</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37,20</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2.</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СОНКО, без статуса юридического лица</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54</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62,80</w:t>
            </w:r>
          </w:p>
        </w:tc>
      </w:tr>
      <w:tr w:rsidR="00A30CE3" w:rsidRPr="00A30CE3" w:rsidTr="00A30CE3">
        <w:trPr>
          <w:jc w:val="center"/>
        </w:trPr>
        <w:tc>
          <w:tcPr>
            <w:tcW w:w="9571" w:type="dxa"/>
            <w:gridSpan w:val="4"/>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в том числе:</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3.</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СОМКД</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8</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9,30</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4.</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Религиозные</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13</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15,14</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5.</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Патриотические</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7</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8,15</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6.</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Политические</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4</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4,65</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7.</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Молодежные объединения</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31</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36,05</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8.</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Некоммерческие партнерства ра</w:t>
            </w:r>
            <w:r w:rsidRPr="00A30CE3">
              <w:rPr>
                <w:b/>
                <w:sz w:val="12"/>
                <w:szCs w:val="12"/>
              </w:rPr>
              <w:t>з</w:t>
            </w:r>
            <w:r w:rsidRPr="00A30CE3">
              <w:rPr>
                <w:b/>
                <w:sz w:val="12"/>
                <w:szCs w:val="12"/>
              </w:rPr>
              <w:t>личной направленности</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4</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4,65</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9.</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Объединения рыболовов, охотников</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1,16</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10.</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Спортивные и оздоровительные</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4</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4,65</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11.</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Творческие</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1,16</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12.</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Экологические и природоохранные</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1,16</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13.</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Казачьи</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2</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2,32</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14.</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Поддержка людей с ограниченными во</w:t>
            </w:r>
            <w:r w:rsidRPr="00A30CE3">
              <w:rPr>
                <w:b/>
                <w:sz w:val="12"/>
                <w:szCs w:val="12"/>
              </w:rPr>
              <w:t>з</w:t>
            </w:r>
            <w:r w:rsidRPr="00A30CE3">
              <w:rPr>
                <w:b/>
                <w:sz w:val="12"/>
                <w:szCs w:val="12"/>
              </w:rPr>
              <w:t>можностями здоровья</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2</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2,32</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15.</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Объединения ветеранов</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2</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2,32</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16.</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Национальные объединения</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2</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2,32</w:t>
            </w:r>
          </w:p>
        </w:tc>
      </w:tr>
      <w:tr w:rsidR="00A30CE3" w:rsidRPr="00A30CE3" w:rsidTr="00A30CE3">
        <w:trPr>
          <w:jc w:val="center"/>
        </w:trPr>
        <w:tc>
          <w:tcPr>
            <w:tcW w:w="973"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17.</w:t>
            </w:r>
          </w:p>
        </w:tc>
        <w:tc>
          <w:tcPr>
            <w:tcW w:w="4609"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Правозащитные</w:t>
            </w:r>
          </w:p>
        </w:tc>
        <w:tc>
          <w:tcPr>
            <w:tcW w:w="1715"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4</w:t>
            </w:r>
          </w:p>
        </w:tc>
        <w:tc>
          <w:tcPr>
            <w:tcW w:w="2274" w:type="dxa"/>
            <w:vAlign w:val="center"/>
          </w:tcPr>
          <w:p w:rsidR="00A30CE3" w:rsidRPr="00A30CE3" w:rsidRDefault="00A30CE3" w:rsidP="00A30CE3">
            <w:pPr>
              <w:pStyle w:val="1fa"/>
              <w:spacing w:before="0" w:line="240" w:lineRule="auto"/>
              <w:ind w:firstLine="0"/>
              <w:jc w:val="center"/>
              <w:rPr>
                <w:b/>
                <w:sz w:val="12"/>
                <w:szCs w:val="12"/>
              </w:rPr>
            </w:pPr>
            <w:r w:rsidRPr="00A30CE3">
              <w:rPr>
                <w:b/>
                <w:sz w:val="12"/>
                <w:szCs w:val="12"/>
              </w:rPr>
              <w:t>4,65</w:t>
            </w:r>
          </w:p>
        </w:tc>
      </w:tr>
    </w:tbl>
    <w:p w:rsidR="00A30CE3" w:rsidRDefault="00A30CE3" w:rsidP="00A30CE3">
      <w:pPr>
        <w:pStyle w:val="aff2"/>
        <w:ind w:firstLine="284"/>
        <w:jc w:val="center"/>
        <w:rPr>
          <w:rFonts w:ascii="Times New Roman" w:hAnsi="Times New Roman" w:cs="Times New Roman"/>
          <w:sz w:val="12"/>
          <w:szCs w:val="12"/>
        </w:rPr>
      </w:pP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По состоянию на 01.07.2022 года во всех СОНКО и ОО состоят 13246 членов. Активная жизненная позиция и неравнодушие гражданских лидеров и активистов СОНКО и ОО во многом сопутствуют в решении проблем муниципального района.</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Для того чтобы вклад СОНКО и ОО в социально-экономическое развитие муниципального района Сергиевский соответствовал потенциалу этих организаций, необходимо дальнейшее решение следующих вопросов:</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повышение финансовой устойчивости СОНКО и ОО;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повышение уровня организационного развития и профессионализма СОНКО и ОО;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организация взаимодействия между некоммерческим сектором, органами власти и бизнесом для совместного определения приоритетных направлений добровольческой и благотворительной деятельности.</w:t>
      </w: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2. Цель и задачи Программы, этапы и сроки  реализации, конечные результаты ее реализации</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Основной целью Программы является:</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Содействие становлению и развитию в муниципальном районе Сергиевский развитого и активного местного сообществ, формирование благоприятных условий для выявления и реализации гражданских инициатив.</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 Для достижения поставленной цели Программы необходимо решить ряд  основных задач:</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Экономическое и финансовое обеспечение деятельности СОНКО и ОО;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Содействие в реализации инициатив СОНКО И ОО развития гражданского общества;</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Развитие информационной и консультативной поддержки деятельности СОНКО и ОО;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Анализ показателей деятельности СОНКО И ОО, оценка эффективности мер, направленных на их развитие, на территории муниципального района Сергиевский.</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Программа реализуется с 2023 по 2027 годы в один этап, она не предусматривает выделения отдельных этапов, программные мероприятия рассчитаны на реализацию в течение всего периода действия Программы.  </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Начало реализации  Программы  - 1 января 2023 года.</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Окончание реализации Программы – 31 декабря 2027 года.</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lastRenderedPageBreak/>
        <w:t>В результате реализации Программы будут созданы благоприятные условия для развития СОНКО и ОО в муниципальном районе Сергиевский.</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Реализация мероприятий, предусмотренных Программой, позволит:</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создать необходимые условия для повышения эффективности деятельности СОНКО;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создать необходимые условия для профессионального развития руководителей, сотрудников и добровольцев НКО;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создать муниципальную информационную систему, обеспечивающую популяризацию деятельности НКО;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Программа будет способствовать наиболее полному и эффективному использованию возможностей СОНКО в решении задач социального развития муниципального района за счет наращивания потенциала НКО и обеспечения максимально эффективного его использования.</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Ожидаемые результаты реализации Программы:</w: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1.</w:t>
      </w:r>
      <w:r w:rsidRPr="00A30CE3">
        <w:rPr>
          <w:rFonts w:ascii="Times New Roman" w:hAnsi="Times New Roman" w:cs="Times New Roman"/>
          <w:sz w:val="12"/>
          <w:szCs w:val="12"/>
        </w:rPr>
        <w:t>активизировать социально значимую деятельность институтов гражданского общества, увеличить гражданские инициативы посредством осуществления стимулирующих мероприятий Программы по оказанию муниципальной поддержки;</w: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2.</w:t>
      </w:r>
      <w:r w:rsidRPr="00A30CE3">
        <w:rPr>
          <w:rFonts w:ascii="Times New Roman" w:hAnsi="Times New Roman" w:cs="Times New Roman"/>
          <w:sz w:val="12"/>
          <w:szCs w:val="12"/>
        </w:rPr>
        <w:t>объединить ресурсы Администрации муниципального района Сергиевский и общества в решении социально значимых задач;</w: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3.</w:t>
      </w:r>
      <w:r w:rsidRPr="00A30CE3">
        <w:rPr>
          <w:rFonts w:ascii="Times New Roman" w:hAnsi="Times New Roman" w:cs="Times New Roman"/>
          <w:sz w:val="12"/>
          <w:szCs w:val="12"/>
        </w:rPr>
        <w:t>привлечь дополнительные инвестиции из некоммерческих и коммерческих источников на решение социально значимых задач поселений и муниципального района Сергиевский в целом путем активизации проектной деятельности;</w: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4.</w:t>
      </w:r>
      <w:r w:rsidRPr="00A30CE3">
        <w:rPr>
          <w:rFonts w:ascii="Times New Roman" w:hAnsi="Times New Roman" w:cs="Times New Roman"/>
          <w:sz w:val="12"/>
          <w:szCs w:val="12"/>
        </w:rPr>
        <w:t>повысить уровень информированности населения о социально значимой деятельности некоммерческих организаций;</w: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5.</w:t>
      </w:r>
      <w:r w:rsidRPr="00A30CE3">
        <w:rPr>
          <w:rFonts w:ascii="Times New Roman" w:hAnsi="Times New Roman" w:cs="Times New Roman"/>
          <w:sz w:val="12"/>
          <w:szCs w:val="12"/>
        </w:rPr>
        <w:t>повысить позитивную гражданскую активность и инициативы при реализации социальных проектов, решение социальных проблем;</w: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6.</w:t>
      </w:r>
      <w:r w:rsidRPr="00A30CE3">
        <w:rPr>
          <w:rFonts w:ascii="Times New Roman" w:hAnsi="Times New Roman" w:cs="Times New Roman"/>
          <w:sz w:val="12"/>
          <w:szCs w:val="12"/>
        </w:rPr>
        <w:t>увеличить количество граждан, ставших участниками и добровольцами при реализации социальных акций, проектов и программ.</w:t>
      </w: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3. Показатели (индикаторы), характеризующие ежегодный ход и итоги реализации</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Программы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Для оценки эффективности реализации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используются следующие показатели:</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 количество СОНКО, осуществляющие деятельность на территории муниципального района Сергиевский, </w:t>
      </w:r>
      <w:proofErr w:type="gramStart"/>
      <w:r w:rsidRPr="00A30CE3">
        <w:rPr>
          <w:rFonts w:ascii="Times New Roman" w:hAnsi="Times New Roman" w:cs="Times New Roman"/>
          <w:sz w:val="12"/>
          <w:szCs w:val="12"/>
        </w:rPr>
        <w:t>получивших</w:t>
      </w:r>
      <w:proofErr w:type="gramEnd"/>
      <w:r w:rsidRPr="00A30CE3">
        <w:rPr>
          <w:rFonts w:ascii="Times New Roman" w:hAnsi="Times New Roman" w:cs="Times New Roman"/>
          <w:sz w:val="12"/>
          <w:szCs w:val="12"/>
        </w:rPr>
        <w:t xml:space="preserve"> финансовую поддержку;</w:t>
      </w:r>
    </w:p>
    <w:p w:rsidR="00A30CE3" w:rsidRPr="00A30CE3" w:rsidRDefault="00A30CE3" w:rsidP="00A30CE3">
      <w:pPr>
        <w:pStyle w:val="aff2"/>
        <w:ind w:firstLine="284"/>
        <w:jc w:val="both"/>
        <w:rPr>
          <w:rFonts w:ascii="Times New Roman" w:hAnsi="Times New Roman" w:cs="Times New Roman"/>
          <w:sz w:val="12"/>
          <w:szCs w:val="12"/>
        </w:rPr>
      </w:pPr>
      <w:proofErr w:type="gramStart"/>
      <w:r w:rsidRPr="00A30CE3">
        <w:rPr>
          <w:rFonts w:ascii="Times New Roman" w:hAnsi="Times New Roman" w:cs="Times New Roman"/>
          <w:sz w:val="12"/>
          <w:szCs w:val="12"/>
        </w:rPr>
        <w:t>- количество СОНКО, осуществляющие деятельность на территории муниципального района Сергиевский, получивших финансовую поддержку в рамках муниципальной программы для реализации социально значимых проектов;</w:t>
      </w:r>
      <w:proofErr w:type="gramEnd"/>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количество мероприятий и акций, проведенных СОНКО И ОО;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количество членов СОНКО И ОО, прошедших обучение;</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количество членов СОНКО и ОО, воспользовавшихся услугами проектного бюро СОНКО;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количество размещённой информации, публикаций, телепередач о деятельности СОНКО и ОО в муниципальных и региональных СМИ, социальных сетях;</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количество реализованных проектов СОНКО и ОО.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Перечень Целевых индикаторов (показателей), характеризующих ежегодный ход и итоги реализации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приведены в приложении №2.</w:t>
      </w: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4. Перечень мероприятий Программы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В рамках Программы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государственных программ Самарской области.</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Достижение цели и решение задач Программы осуществляются путем скоординированного выполнения мероприятий Программы.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Перечень основных мероприятий, включая сроки реализации, исполнителей, суммы расходов по годам, указаны в приложении № 1 к настоящей Программе.</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Программные мероприятия определены исходя из цели муниципальной программы и задач. Система мероприятий состоит из следующих разделов:</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1.1. Обеспечение деятельности МКУ «ЦОО».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1.2. Предоставление грантов в форме субсидии СОНКО и ОО, физическим лицам, муниципальным учреждениям для осуществления социально значимых программ, мероприятий и общественно-гражданских инициатив в муниципальном районе Сергиевский.</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1.3. Оказание поддержки уставной деятельности СОНКО.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1.4. Бухгалтерское сопровождение деятельности СОНКО.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2.1. Проведение заседаний круглых столов с представителями органов местного самоуправления и СОНКО.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2.2. Проведение обучения для членов СОНКО и ОО. </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3.1. Размещение информации, публикаций, телепередач о деятельности СОНКО и ОО в муниципальных и региональных СМИ, социальных сетях.</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3.2. Оказание информационной поддержки СОНКО и ОО в муниципальном районе Сергиевский.</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4.1. Подготовка ежегодного доклада и отчета по муниципальной программе.</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Программа разработана в соответствии с учетом положений постановления администрации муниципального района Сергиевский от 23.12.2019г № 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5. Обоснование ресурсного обеспечения Программы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Система финансового обеспечения реализации мероприятий Программы основывается на принципах и нормах действующего законодательства.</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Финансовые средства для решения проблемы поддержки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формируются за счет местного бюджета.</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Планируемый общий объем финансирования мероприятий Программы составит 30 961 648,60 рублей</w:t>
      </w:r>
      <w:proofErr w:type="gramStart"/>
      <w:r w:rsidRPr="00A30CE3">
        <w:rPr>
          <w:rFonts w:ascii="Times New Roman" w:hAnsi="Times New Roman" w:cs="Times New Roman"/>
          <w:sz w:val="12"/>
          <w:szCs w:val="12"/>
        </w:rPr>
        <w:t xml:space="preserve"> (*), </w:t>
      </w:r>
      <w:proofErr w:type="gramEnd"/>
      <w:r w:rsidRPr="00A30CE3">
        <w:rPr>
          <w:rFonts w:ascii="Times New Roman" w:hAnsi="Times New Roman" w:cs="Times New Roman"/>
          <w:sz w:val="12"/>
          <w:szCs w:val="12"/>
        </w:rPr>
        <w:t>в том числе:</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 в 2023 году – 6 192 329,72 руб.;</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 в 2024 году – 6 192 329,72 руб.;</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 в 2025 году – 6 192 329,72 руб.;</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 в 2026 году – 6 192 329,72 руб.;</w:t>
      </w:r>
      <w:r w:rsidRPr="00A30CE3">
        <w:rPr>
          <w:rFonts w:ascii="Times New Roman" w:hAnsi="Times New Roman" w:cs="Times New Roman"/>
          <w:sz w:val="12"/>
          <w:szCs w:val="12"/>
        </w:rPr>
        <w:tab/>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 в 2027 году – 6 192 329,72 руб.</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lastRenderedPageBreak/>
        <w:t xml:space="preserve"> Главным распорядителем средств местного бюджета, направленных на реализацию мероприятий Программы, является МКУ «ЦОО».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   Расчет средств, необходимых для реализации Программы, приведен в приложении № 1. </w:t>
      </w: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6. Описание мер муниципального регулирования в соответствующей сфере, направленных на достижение цели Программы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Правовое регулирование осуществляется в соответствии со следующими нормативными правовыми актами:</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Гражданским кодексом Российской Федерации;</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Федеральным законом от 06.10.2003 № 131-ФЗ «Об общих принципах организации местного самоуправления в Российской Федерации»;</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Федеральным законом от 19.05.1995 N 82-ФЗ "Об общественных объединениях";</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Федеральным законом от 12.01.1996 N 7-ФЗ "О некоммерческих организациях";</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Федеральным законом от 11.08.1995 N 135-ФЗ «О благотворительной деятельности и благотворительных организациях»;</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Постановлением Правительства Самарской области от 27.11.2013 N 676 «Об утверждении государственной программы Самарской области «Поддержка социально ориентированных некоммерческих организаций в Самарской области» на 2014-2024 годы»;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Постановлением Правительства Самарской области от 12.07.2017 N 441 "О Стратегии социально-экономического развития Самарской области на период до 2030 года»;</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Стратегии социально-экономического развития муниципального района Сергиевский Самарской области до 2030 года, утвержденной Решением Собрания Представителей муниципального района Сергиевский от 26.09.2018г №36.</w:t>
      </w: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7. Механизм реализации Программы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Управление и </w:t>
      </w:r>
      <w:proofErr w:type="gramStart"/>
      <w:r w:rsidRPr="00A30CE3">
        <w:rPr>
          <w:rFonts w:ascii="Times New Roman" w:hAnsi="Times New Roman" w:cs="Times New Roman"/>
          <w:sz w:val="12"/>
          <w:szCs w:val="12"/>
        </w:rPr>
        <w:t>контроль за</w:t>
      </w:r>
      <w:proofErr w:type="gramEnd"/>
      <w:r w:rsidRPr="00A30CE3">
        <w:rPr>
          <w:rFonts w:ascii="Times New Roman" w:hAnsi="Times New Roman" w:cs="Times New Roman"/>
          <w:sz w:val="12"/>
          <w:szCs w:val="12"/>
        </w:rPr>
        <w:t xml:space="preserve"> ходом реализации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23.12.2019г №1740.</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Общее руководство и </w:t>
      </w:r>
      <w:proofErr w:type="gramStart"/>
      <w:r w:rsidRPr="00A30CE3">
        <w:rPr>
          <w:rFonts w:ascii="Times New Roman" w:hAnsi="Times New Roman" w:cs="Times New Roman"/>
          <w:sz w:val="12"/>
          <w:szCs w:val="12"/>
        </w:rPr>
        <w:t>контроль за</w:t>
      </w:r>
      <w:proofErr w:type="gramEnd"/>
      <w:r w:rsidRPr="00A30CE3">
        <w:rPr>
          <w:rFonts w:ascii="Times New Roman" w:hAnsi="Times New Roman" w:cs="Times New Roman"/>
          <w:sz w:val="12"/>
          <w:szCs w:val="12"/>
        </w:rPr>
        <w:t xml:space="preserve"> ходом реализации Программы осуществляет МКУ «ЦОО».</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Управление финансами администрации муниципального района Сергиевский, Контрольное управление администрации муниципального района Сергиевский. </w:t>
      </w: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8. Методика комплексной оценки эффективности реализации Программы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Комплексная оценка эффективности реализации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8.1. Оценка степени выполнения мероприятий Программы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Критерии оценки эффективности реализации мероприятий Программы, представлены в прило</w:t>
      </w:r>
      <w:r>
        <w:rPr>
          <w:rFonts w:ascii="Times New Roman" w:hAnsi="Times New Roman" w:cs="Times New Roman"/>
          <w:sz w:val="12"/>
          <w:szCs w:val="12"/>
        </w:rPr>
        <w:t>жении 3 к настоящей  Программе.</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8.2. Оценка эффективности реализации Программы</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w:t>
      </w: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Комплексный показатель эффективности реализации Программы (R) рассчитывается по формуле: </w: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noProof/>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7.3pt;margin-top:0;width:94.2pt;height:37.45pt;z-index:251658240" filled="t">
            <v:imagedata r:id="rId9" o:title=""/>
          </v:shape>
          <o:OLEObject Type="Embed" ProgID="Equation.3" ShapeID="_x0000_s1031" DrawAspect="Content" ObjectID="_1731408639" r:id="rId10"/>
        </w:pict>
      </w: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 xml:space="preserve"> </w:t>
      </w:r>
    </w:p>
    <w:p w:rsidR="00A30CE3" w:rsidRDefault="00A30CE3" w:rsidP="00A30CE3">
      <w:pPr>
        <w:pStyle w:val="aff2"/>
        <w:ind w:firstLine="284"/>
        <w:jc w:val="both"/>
        <w:rPr>
          <w:rFonts w:ascii="Times New Roman" w:hAnsi="Times New Roman" w:cs="Times New Roman"/>
          <w:sz w:val="12"/>
          <w:szCs w:val="12"/>
        </w:rPr>
      </w:pP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где:</w: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 N </w:t>
      </w:r>
      <w:r w:rsidRPr="00A30CE3">
        <w:rPr>
          <w:rFonts w:ascii="Times New Roman" w:hAnsi="Times New Roman" w:cs="Times New Roman"/>
          <w:sz w:val="12"/>
          <w:szCs w:val="12"/>
        </w:rPr>
        <w:t xml:space="preserve"> - общее число целевых показателей (индикаторов);</w: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noProof/>
          <w:sz w:val="12"/>
          <w:szCs w:val="12"/>
        </w:rPr>
        <w:pict>
          <v:shape id="_x0000_s1032" type="#_x0000_t75" style="position:absolute;left:0;text-align:left;margin-left:14.35pt;margin-top:2.55pt;width:23.45pt;height:13.2pt;z-index:251659264" filled="t">
            <v:imagedata r:id="rId11" o:title=""/>
          </v:shape>
          <o:OLEObject Type="Embed" ProgID="Equation.3" ShapeID="_x0000_s1032" DrawAspect="Content" ObjectID="_1731408640" r:id="rId12"/>
        </w:pic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30CE3">
        <w:rPr>
          <w:rFonts w:ascii="Times New Roman" w:hAnsi="Times New Roman" w:cs="Times New Roman"/>
          <w:sz w:val="12"/>
          <w:szCs w:val="12"/>
        </w:rPr>
        <w:t xml:space="preserve">    - плановое значение n-</w:t>
      </w:r>
      <w:proofErr w:type="spellStart"/>
      <w:r w:rsidRPr="00A30CE3">
        <w:rPr>
          <w:rFonts w:ascii="Times New Roman" w:hAnsi="Times New Roman" w:cs="Times New Roman"/>
          <w:sz w:val="12"/>
          <w:szCs w:val="12"/>
        </w:rPr>
        <w:t>го</w:t>
      </w:r>
      <w:proofErr w:type="spellEnd"/>
      <w:r w:rsidRPr="00A30CE3">
        <w:rPr>
          <w:rFonts w:ascii="Times New Roman" w:hAnsi="Times New Roman" w:cs="Times New Roman"/>
          <w:sz w:val="12"/>
          <w:szCs w:val="12"/>
        </w:rPr>
        <w:t xml:space="preserve"> целевого показателя (индикатора);</w:t>
      </w:r>
    </w:p>
    <w:p w:rsidR="00A30CE3" w:rsidRPr="00A30CE3" w:rsidRDefault="00A30CE3" w:rsidP="00A30CE3">
      <w:pPr>
        <w:pStyle w:val="aff2"/>
        <w:jc w:val="both"/>
        <w:rPr>
          <w:rFonts w:ascii="Times New Roman" w:hAnsi="Times New Roman" w:cs="Times New Roman"/>
          <w:sz w:val="12"/>
          <w:szCs w:val="12"/>
        </w:rPr>
      </w:pPr>
      <w:r>
        <w:rPr>
          <w:rFonts w:ascii="Times New Roman" w:hAnsi="Times New Roman" w:cs="Times New Roman"/>
          <w:noProof/>
          <w:sz w:val="12"/>
          <w:szCs w:val="12"/>
        </w:rPr>
        <w:pict>
          <v:shape id="_x0000_s1033" type="#_x0000_t75" style="position:absolute;left:0;text-align:left;margin-left:14.35pt;margin-top:1.95pt;width:19.4pt;height:12.45pt;z-index:251660288" filled="t">
            <v:imagedata r:id="rId13" o:title=""/>
          </v:shape>
          <o:OLEObject Type="Embed" ProgID="Equation.3" ShapeID="_x0000_s1033" DrawAspect="Content" ObjectID="_1731408641" r:id="rId14"/>
        </w:pic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30CE3">
        <w:rPr>
          <w:rFonts w:ascii="Times New Roman" w:hAnsi="Times New Roman" w:cs="Times New Roman"/>
          <w:sz w:val="12"/>
          <w:szCs w:val="12"/>
        </w:rPr>
        <w:t xml:space="preserve">    - текущее значение n-</w:t>
      </w:r>
      <w:proofErr w:type="spellStart"/>
      <w:r w:rsidRPr="00A30CE3">
        <w:rPr>
          <w:rFonts w:ascii="Times New Roman" w:hAnsi="Times New Roman" w:cs="Times New Roman"/>
          <w:sz w:val="12"/>
          <w:szCs w:val="12"/>
        </w:rPr>
        <w:t>го</w:t>
      </w:r>
      <w:proofErr w:type="spellEnd"/>
      <w:r w:rsidRPr="00A30CE3">
        <w:rPr>
          <w:rFonts w:ascii="Times New Roman" w:hAnsi="Times New Roman" w:cs="Times New Roman"/>
          <w:sz w:val="12"/>
          <w:szCs w:val="12"/>
        </w:rPr>
        <w:t xml:space="preserve"> целевого показателя (индикатора);</w:t>
      </w:r>
    </w:p>
    <w:p w:rsidR="00A30CE3" w:rsidRPr="00A30CE3" w:rsidRDefault="00A30CE3" w:rsidP="00A30CE3">
      <w:pPr>
        <w:pStyle w:val="aff2"/>
        <w:jc w:val="both"/>
        <w:rPr>
          <w:rFonts w:ascii="Times New Roman" w:hAnsi="Times New Roman" w:cs="Times New Roman"/>
          <w:sz w:val="12"/>
          <w:szCs w:val="12"/>
        </w:rPr>
      </w:pPr>
      <w:r>
        <w:rPr>
          <w:rFonts w:ascii="Times New Roman" w:hAnsi="Times New Roman" w:cs="Times New Roman"/>
          <w:noProof/>
          <w:sz w:val="12"/>
          <w:szCs w:val="12"/>
        </w:rPr>
        <w:pict>
          <v:shape id="_x0000_s1034" type="#_x0000_t75" style="position:absolute;left:0;text-align:left;margin-left:17.4pt;margin-top:.6pt;width:20.4pt;height:13.2pt;z-index:251661312" filled="t">
            <v:imagedata r:id="rId15" o:title=""/>
          </v:shape>
          <o:OLEObject Type="Embed" ProgID="Equation.3" ShapeID="_x0000_s1034" DrawAspect="Content" ObjectID="_1731408642" r:id="rId16"/>
        </w:pict>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30CE3">
        <w:rPr>
          <w:rFonts w:ascii="Times New Roman" w:hAnsi="Times New Roman" w:cs="Times New Roman"/>
          <w:sz w:val="12"/>
          <w:szCs w:val="12"/>
        </w:rPr>
        <w:t xml:space="preserve">    - плановая сумма финансирования по Программе;</w:t>
      </w:r>
    </w:p>
    <w:p w:rsidR="00A30CE3" w:rsidRPr="00A30CE3" w:rsidRDefault="00A30CE3" w:rsidP="00A30CE3">
      <w:pPr>
        <w:pStyle w:val="aff2"/>
        <w:jc w:val="both"/>
        <w:rPr>
          <w:rFonts w:ascii="Times New Roman" w:hAnsi="Times New Roman" w:cs="Times New Roman"/>
          <w:sz w:val="12"/>
          <w:szCs w:val="12"/>
        </w:rPr>
      </w:pPr>
      <w:r>
        <w:rPr>
          <w:rFonts w:ascii="Times New Roman" w:hAnsi="Times New Roman" w:cs="Times New Roman"/>
          <w:noProof/>
          <w:sz w:val="12"/>
          <w:szCs w:val="12"/>
        </w:rPr>
        <w:pict>
          <v:shape id="_x0000_s1037" type="#_x0000_t75" style="position:absolute;left:0;text-align:left;margin-left:17.4pt;margin-top:0;width:23.95pt;height:13.5pt;z-index:251662336" filled="t">
            <v:imagedata r:id="rId17" o:title=""/>
          </v:shape>
          <o:OLEObject Type="Embed" ProgID="Equation.3" ShapeID="_x0000_s1037" DrawAspect="Content" ObjectID="_1731408643" r:id="rId18"/>
        </w:pict>
      </w:r>
      <w:r w:rsidRPr="00A30CE3">
        <w:rPr>
          <w:rFonts w:ascii="Times New Roman" w:hAnsi="Times New Roman" w:cs="Times New Roman"/>
          <w:sz w:val="12"/>
          <w:szCs w:val="12"/>
        </w:rPr>
        <w:tab/>
      </w:r>
    </w:p>
    <w:p w:rsidR="00A30CE3" w:rsidRPr="00A30CE3" w:rsidRDefault="00A30CE3" w:rsidP="00A30CE3">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30CE3">
        <w:rPr>
          <w:rFonts w:ascii="Times New Roman" w:hAnsi="Times New Roman" w:cs="Times New Roman"/>
          <w:sz w:val="12"/>
          <w:szCs w:val="12"/>
        </w:rPr>
        <w:t xml:space="preserve">    - сумма финансирования (расходов) на текущую дату.</w:t>
      </w:r>
    </w:p>
    <w:p w:rsidR="00A30CE3" w:rsidRPr="00A30CE3" w:rsidRDefault="00A30CE3" w:rsidP="00A30CE3">
      <w:pPr>
        <w:pStyle w:val="aff2"/>
        <w:jc w:val="both"/>
        <w:rPr>
          <w:rFonts w:ascii="Times New Roman" w:hAnsi="Times New Roman" w:cs="Times New Roman"/>
          <w:sz w:val="12"/>
          <w:szCs w:val="12"/>
        </w:rPr>
      </w:pPr>
    </w:p>
    <w:p w:rsidR="00A30CE3" w:rsidRP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Для расчета комплексного показателя эффективности R используются все целевые показатели (индикаторы), приведенные в приложении №2 к Программе.</w:t>
      </w:r>
    </w:p>
    <w:p w:rsidR="00A30CE3" w:rsidRDefault="00A30CE3" w:rsidP="00A30CE3">
      <w:pPr>
        <w:pStyle w:val="aff2"/>
        <w:ind w:firstLine="284"/>
        <w:jc w:val="both"/>
        <w:rPr>
          <w:rFonts w:ascii="Times New Roman" w:hAnsi="Times New Roman" w:cs="Times New Roman"/>
          <w:sz w:val="12"/>
          <w:szCs w:val="12"/>
        </w:rPr>
      </w:pPr>
      <w:r w:rsidRPr="00A30CE3">
        <w:rPr>
          <w:rFonts w:ascii="Times New Roman" w:hAnsi="Times New Roman" w:cs="Times New Roman"/>
          <w:sz w:val="12"/>
          <w:szCs w:val="12"/>
        </w:rPr>
        <w:t>При значении комплексного показателя эффективности R от 80 до 100% и более эффективность реализации Программы признается высокой, при значении менее 80% - низкой.</w:t>
      </w:r>
    </w:p>
    <w:p w:rsidR="00A30CE3" w:rsidRP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t xml:space="preserve">Приложение 1 </w:t>
      </w:r>
    </w:p>
    <w:p w:rsidR="00A30CE3" w:rsidRP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t>к муниципальной программе</w:t>
      </w:r>
    </w:p>
    <w:p w:rsid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t xml:space="preserve">                                                           «Поддержка социально </w:t>
      </w:r>
      <w:proofErr w:type="gramStart"/>
      <w:r w:rsidRPr="00A30CE3">
        <w:rPr>
          <w:rFonts w:ascii="Times New Roman" w:hAnsi="Times New Roman" w:cs="Times New Roman"/>
          <w:sz w:val="12"/>
          <w:szCs w:val="12"/>
        </w:rPr>
        <w:t>ориентированных</w:t>
      </w:r>
      <w:proofErr w:type="gramEnd"/>
      <w:r w:rsidRPr="00A30CE3">
        <w:rPr>
          <w:rFonts w:ascii="Times New Roman" w:hAnsi="Times New Roman" w:cs="Times New Roman"/>
          <w:sz w:val="12"/>
          <w:szCs w:val="12"/>
        </w:rPr>
        <w:t xml:space="preserve"> </w:t>
      </w:r>
    </w:p>
    <w:p w:rsidR="00A30CE3" w:rsidRP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t>некоммерческих организаций, объединений и общественных</w:t>
      </w:r>
    </w:p>
    <w:p w:rsid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t xml:space="preserve">                                                                       инициатив  граждан муниципального района Сергиевский </w:t>
      </w:r>
    </w:p>
    <w:p w:rsidR="00A30CE3" w:rsidRPr="00A30CE3" w:rsidRDefault="00A30CE3" w:rsidP="00A30CE3">
      <w:pPr>
        <w:pStyle w:val="aff2"/>
        <w:ind w:firstLine="284"/>
        <w:jc w:val="right"/>
        <w:rPr>
          <w:rFonts w:ascii="Times New Roman" w:hAnsi="Times New Roman" w:cs="Times New Roman"/>
          <w:sz w:val="12"/>
          <w:szCs w:val="12"/>
        </w:rPr>
      </w:pPr>
      <w:r w:rsidRPr="00A30CE3">
        <w:rPr>
          <w:rFonts w:ascii="Times New Roman" w:hAnsi="Times New Roman" w:cs="Times New Roman"/>
          <w:sz w:val="12"/>
          <w:szCs w:val="12"/>
        </w:rPr>
        <w:t>Самар</w:t>
      </w:r>
      <w:r>
        <w:rPr>
          <w:rFonts w:ascii="Times New Roman" w:hAnsi="Times New Roman" w:cs="Times New Roman"/>
          <w:sz w:val="12"/>
          <w:szCs w:val="12"/>
        </w:rPr>
        <w:t>ской области на 2023-2027 годы»</w:t>
      </w:r>
    </w:p>
    <w:p w:rsidR="00A30CE3" w:rsidRDefault="00A30CE3" w:rsidP="00A30CE3">
      <w:pPr>
        <w:pStyle w:val="aff2"/>
        <w:ind w:firstLine="284"/>
        <w:jc w:val="center"/>
        <w:rPr>
          <w:rFonts w:ascii="Times New Roman" w:hAnsi="Times New Roman" w:cs="Times New Roman"/>
          <w:sz w:val="12"/>
          <w:szCs w:val="12"/>
        </w:rPr>
      </w:pPr>
      <w:r w:rsidRPr="00A30CE3">
        <w:rPr>
          <w:rFonts w:ascii="Times New Roman" w:hAnsi="Times New Roman" w:cs="Times New Roman"/>
          <w:sz w:val="12"/>
          <w:szCs w:val="12"/>
        </w:rPr>
        <w:t>Перечень мероприятий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p>
    <w:p w:rsidR="00A30CE3" w:rsidRDefault="00A30CE3" w:rsidP="00A30CE3">
      <w:pPr>
        <w:pStyle w:val="aff2"/>
        <w:ind w:firstLine="284"/>
        <w:jc w:val="center"/>
        <w:rPr>
          <w:rFonts w:ascii="Times New Roman" w:hAnsi="Times New Roman" w:cs="Times New Roman"/>
          <w:sz w:val="12"/>
          <w:szCs w:val="12"/>
        </w:rPr>
      </w:pPr>
    </w:p>
    <w:p w:rsidR="00A30CE3" w:rsidRDefault="00A30CE3" w:rsidP="00A30CE3">
      <w:pPr>
        <w:pStyle w:val="aff2"/>
        <w:ind w:firstLine="284"/>
        <w:jc w:val="center"/>
        <w:rPr>
          <w:rFonts w:ascii="Times New Roman" w:hAnsi="Times New Roman" w:cs="Times New Roman"/>
          <w:sz w:val="12"/>
          <w:szCs w:val="12"/>
        </w:rPr>
      </w:pPr>
    </w:p>
    <w:p w:rsidR="00A30CE3" w:rsidRDefault="00A30CE3" w:rsidP="00A30CE3">
      <w:pPr>
        <w:pStyle w:val="aff2"/>
        <w:ind w:firstLine="284"/>
        <w:jc w:val="center"/>
        <w:rPr>
          <w:rFonts w:ascii="Times New Roman" w:hAnsi="Times New Roman" w:cs="Times New Roman"/>
          <w:sz w:val="12"/>
          <w:szCs w:val="12"/>
        </w:rPr>
      </w:pPr>
    </w:p>
    <w:p w:rsidR="00A30CE3" w:rsidRDefault="00A30CE3" w:rsidP="00A30CE3">
      <w:pPr>
        <w:pStyle w:val="aff2"/>
        <w:ind w:firstLine="284"/>
        <w:jc w:val="center"/>
        <w:rPr>
          <w:rFonts w:ascii="Times New Roman" w:hAnsi="Times New Roman" w:cs="Times New Roman"/>
          <w:sz w:val="12"/>
          <w:szCs w:val="12"/>
        </w:rPr>
      </w:pPr>
    </w:p>
    <w:p w:rsidR="00A30CE3" w:rsidRDefault="00A30CE3" w:rsidP="00A30CE3">
      <w:pPr>
        <w:pStyle w:val="aff2"/>
        <w:ind w:firstLine="284"/>
        <w:jc w:val="center"/>
        <w:rPr>
          <w:rFonts w:ascii="Times New Roman" w:hAnsi="Times New Roman" w:cs="Times New Roman"/>
          <w:sz w:val="12"/>
          <w:szCs w:val="12"/>
        </w:rPr>
      </w:pPr>
    </w:p>
    <w:p w:rsidR="00A30CE3" w:rsidRDefault="00A30CE3" w:rsidP="00A30CE3">
      <w:pPr>
        <w:pStyle w:val="aff2"/>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8"/>
        <w:gridCol w:w="1841"/>
        <w:gridCol w:w="8"/>
        <w:gridCol w:w="1135"/>
        <w:gridCol w:w="1142"/>
        <w:gridCol w:w="284"/>
        <w:gridCol w:w="8"/>
        <w:gridCol w:w="414"/>
        <w:gridCol w:w="6"/>
        <w:gridCol w:w="9"/>
        <w:gridCol w:w="414"/>
        <w:gridCol w:w="6"/>
        <w:gridCol w:w="11"/>
        <w:gridCol w:w="413"/>
        <w:gridCol w:w="6"/>
        <w:gridCol w:w="11"/>
        <w:gridCol w:w="411"/>
        <w:gridCol w:w="11"/>
        <w:gridCol w:w="11"/>
        <w:gridCol w:w="410"/>
        <w:gridCol w:w="11"/>
        <w:gridCol w:w="17"/>
        <w:gridCol w:w="450"/>
        <w:gridCol w:w="314"/>
      </w:tblGrid>
      <w:tr w:rsidR="00811C5D" w:rsidRPr="00A30CE3" w:rsidTr="00811C5D">
        <w:trPr>
          <w:trHeight w:val="70"/>
        </w:trPr>
        <w:tc>
          <w:tcPr>
            <w:tcW w:w="250" w:type="pct"/>
            <w:gridSpan w:val="2"/>
            <w:vMerge w:val="restart"/>
            <w:vAlign w:val="center"/>
          </w:tcPr>
          <w:p w:rsidR="00A30CE3" w:rsidRPr="00A30CE3" w:rsidRDefault="00A30CE3" w:rsidP="00A30CE3">
            <w:pPr>
              <w:spacing w:after="0" w:line="240" w:lineRule="auto"/>
              <w:jc w:val="center"/>
              <w:rPr>
                <w:rFonts w:ascii="Times New Roman" w:hAnsi="Times New Roman" w:cs="Times New Roman"/>
                <w:b/>
                <w:sz w:val="12"/>
                <w:szCs w:val="12"/>
              </w:rPr>
            </w:pPr>
            <w:r w:rsidRPr="00A30CE3">
              <w:rPr>
                <w:rFonts w:ascii="Times New Roman" w:hAnsi="Times New Roman" w:cs="Times New Roman"/>
                <w:b/>
                <w:sz w:val="12"/>
                <w:szCs w:val="12"/>
              </w:rPr>
              <w:t xml:space="preserve">№ </w:t>
            </w:r>
            <w:proofErr w:type="gramStart"/>
            <w:r w:rsidRPr="00A30CE3">
              <w:rPr>
                <w:rFonts w:ascii="Times New Roman" w:hAnsi="Times New Roman" w:cs="Times New Roman"/>
                <w:b/>
                <w:sz w:val="12"/>
                <w:szCs w:val="12"/>
              </w:rPr>
              <w:t>п</w:t>
            </w:r>
            <w:proofErr w:type="gramEnd"/>
            <w:r w:rsidRPr="00A30CE3">
              <w:rPr>
                <w:rFonts w:ascii="Times New Roman" w:hAnsi="Times New Roman" w:cs="Times New Roman"/>
                <w:b/>
                <w:sz w:val="12"/>
                <w:szCs w:val="12"/>
              </w:rPr>
              <w:t>/п</w:t>
            </w:r>
          </w:p>
        </w:tc>
        <w:tc>
          <w:tcPr>
            <w:tcW w:w="1190" w:type="pct"/>
            <w:vMerge w:val="restart"/>
            <w:vAlign w:val="center"/>
          </w:tcPr>
          <w:p w:rsidR="00A30CE3" w:rsidRPr="00A30CE3" w:rsidRDefault="00A30CE3" w:rsidP="00811C5D">
            <w:pPr>
              <w:spacing w:after="0" w:line="240" w:lineRule="auto"/>
              <w:jc w:val="center"/>
              <w:rPr>
                <w:rFonts w:ascii="Times New Roman" w:hAnsi="Times New Roman" w:cs="Times New Roman"/>
                <w:b/>
                <w:sz w:val="12"/>
                <w:szCs w:val="12"/>
              </w:rPr>
            </w:pPr>
            <w:r w:rsidRPr="00A30CE3">
              <w:rPr>
                <w:rFonts w:ascii="Times New Roman" w:hAnsi="Times New Roman" w:cs="Times New Roman"/>
                <w:b/>
                <w:sz w:val="12"/>
                <w:szCs w:val="12"/>
              </w:rPr>
              <w:t>Наименование ц</w:t>
            </w:r>
            <w:r w:rsidRPr="00A30CE3">
              <w:rPr>
                <w:rFonts w:ascii="Times New Roman" w:hAnsi="Times New Roman" w:cs="Times New Roman"/>
                <w:b/>
                <w:sz w:val="12"/>
                <w:szCs w:val="12"/>
              </w:rPr>
              <w:t>е</w:t>
            </w:r>
            <w:r w:rsidRPr="00A30CE3">
              <w:rPr>
                <w:rFonts w:ascii="Times New Roman" w:hAnsi="Times New Roman" w:cs="Times New Roman"/>
                <w:b/>
                <w:sz w:val="12"/>
                <w:szCs w:val="12"/>
              </w:rPr>
              <w:t>ли, задачи,</w:t>
            </w:r>
            <w:r w:rsidR="00811C5D">
              <w:rPr>
                <w:rFonts w:ascii="Times New Roman" w:hAnsi="Times New Roman" w:cs="Times New Roman"/>
                <w:b/>
                <w:sz w:val="12"/>
                <w:szCs w:val="12"/>
              </w:rPr>
              <w:t xml:space="preserve"> </w:t>
            </w:r>
            <w:r w:rsidRPr="00A30CE3">
              <w:rPr>
                <w:rFonts w:ascii="Times New Roman" w:hAnsi="Times New Roman" w:cs="Times New Roman"/>
                <w:b/>
                <w:sz w:val="12"/>
                <w:szCs w:val="12"/>
              </w:rPr>
              <w:t>меропри</w:t>
            </w:r>
            <w:r w:rsidRPr="00A30CE3">
              <w:rPr>
                <w:rFonts w:ascii="Times New Roman" w:hAnsi="Times New Roman" w:cs="Times New Roman"/>
                <w:b/>
                <w:sz w:val="12"/>
                <w:szCs w:val="12"/>
              </w:rPr>
              <w:t>я</w:t>
            </w:r>
            <w:r w:rsidRPr="00A30CE3">
              <w:rPr>
                <w:rFonts w:ascii="Times New Roman" w:hAnsi="Times New Roman" w:cs="Times New Roman"/>
                <w:b/>
                <w:sz w:val="12"/>
                <w:szCs w:val="12"/>
              </w:rPr>
              <w:t>тия</w:t>
            </w:r>
          </w:p>
        </w:tc>
        <w:tc>
          <w:tcPr>
            <w:tcW w:w="739" w:type="pct"/>
            <w:gridSpan w:val="2"/>
            <w:vMerge w:val="restart"/>
            <w:vAlign w:val="center"/>
          </w:tcPr>
          <w:p w:rsidR="00A30CE3" w:rsidRPr="00A30CE3" w:rsidRDefault="00A30CE3" w:rsidP="00A30CE3">
            <w:pPr>
              <w:spacing w:after="0" w:line="240" w:lineRule="auto"/>
              <w:jc w:val="center"/>
              <w:rPr>
                <w:rFonts w:ascii="Times New Roman" w:hAnsi="Times New Roman" w:cs="Times New Roman"/>
                <w:b/>
                <w:sz w:val="12"/>
                <w:szCs w:val="12"/>
              </w:rPr>
            </w:pPr>
            <w:r w:rsidRPr="00A30CE3">
              <w:rPr>
                <w:rFonts w:ascii="Times New Roman" w:hAnsi="Times New Roman" w:cs="Times New Roman"/>
                <w:b/>
                <w:sz w:val="12"/>
                <w:szCs w:val="12"/>
              </w:rPr>
              <w:t>Ответственные исполн</w:t>
            </w:r>
            <w:r w:rsidRPr="00A30CE3">
              <w:rPr>
                <w:rFonts w:ascii="Times New Roman" w:hAnsi="Times New Roman" w:cs="Times New Roman"/>
                <w:b/>
                <w:sz w:val="12"/>
                <w:szCs w:val="12"/>
              </w:rPr>
              <w:t>и</w:t>
            </w:r>
            <w:r w:rsidRPr="00A30CE3">
              <w:rPr>
                <w:rFonts w:ascii="Times New Roman" w:hAnsi="Times New Roman" w:cs="Times New Roman"/>
                <w:b/>
                <w:sz w:val="12"/>
                <w:szCs w:val="12"/>
              </w:rPr>
              <w:t>тели</w:t>
            </w:r>
          </w:p>
        </w:tc>
        <w:tc>
          <w:tcPr>
            <w:tcW w:w="739" w:type="pct"/>
            <w:vMerge w:val="restart"/>
            <w:vAlign w:val="center"/>
          </w:tcPr>
          <w:p w:rsidR="00A30CE3" w:rsidRPr="00A30CE3" w:rsidRDefault="00A30CE3" w:rsidP="00A30CE3">
            <w:pPr>
              <w:spacing w:after="0" w:line="240" w:lineRule="auto"/>
              <w:ind w:firstLine="34"/>
              <w:jc w:val="center"/>
              <w:rPr>
                <w:rFonts w:ascii="Times New Roman" w:hAnsi="Times New Roman" w:cs="Times New Roman"/>
                <w:b/>
                <w:sz w:val="12"/>
                <w:szCs w:val="12"/>
              </w:rPr>
            </w:pPr>
            <w:r w:rsidRPr="00A30CE3">
              <w:rPr>
                <w:rFonts w:ascii="Times New Roman" w:hAnsi="Times New Roman" w:cs="Times New Roman"/>
                <w:b/>
                <w:sz w:val="12"/>
                <w:szCs w:val="12"/>
              </w:rPr>
              <w:t>Соисполнит</w:t>
            </w:r>
            <w:r w:rsidRPr="00A30CE3">
              <w:rPr>
                <w:rFonts w:ascii="Times New Roman" w:hAnsi="Times New Roman" w:cs="Times New Roman"/>
                <w:b/>
                <w:sz w:val="12"/>
                <w:szCs w:val="12"/>
              </w:rPr>
              <w:t>е</w:t>
            </w:r>
            <w:r w:rsidRPr="00A30CE3">
              <w:rPr>
                <w:rFonts w:ascii="Times New Roman" w:hAnsi="Times New Roman" w:cs="Times New Roman"/>
                <w:b/>
                <w:sz w:val="12"/>
                <w:szCs w:val="12"/>
              </w:rPr>
              <w:t>ли</w:t>
            </w:r>
          </w:p>
        </w:tc>
        <w:tc>
          <w:tcPr>
            <w:tcW w:w="189" w:type="pct"/>
            <w:gridSpan w:val="2"/>
            <w:vMerge w:val="restart"/>
            <w:textDirection w:val="btLr"/>
            <w:vAlign w:val="center"/>
          </w:tcPr>
          <w:p w:rsidR="00A30CE3" w:rsidRPr="00A30CE3" w:rsidRDefault="00A30CE3" w:rsidP="00811C5D">
            <w:pPr>
              <w:spacing w:after="0" w:line="240" w:lineRule="auto"/>
              <w:ind w:right="113"/>
              <w:jc w:val="center"/>
              <w:rPr>
                <w:rFonts w:ascii="Times New Roman" w:hAnsi="Times New Roman" w:cs="Times New Roman"/>
                <w:b/>
                <w:sz w:val="12"/>
                <w:szCs w:val="12"/>
              </w:rPr>
            </w:pPr>
            <w:r w:rsidRPr="00A30CE3">
              <w:rPr>
                <w:rFonts w:ascii="Times New Roman" w:hAnsi="Times New Roman" w:cs="Times New Roman"/>
                <w:b/>
                <w:sz w:val="12"/>
                <w:szCs w:val="12"/>
              </w:rPr>
              <w:t>Срок реал</w:t>
            </w:r>
            <w:r w:rsidRPr="00A30CE3">
              <w:rPr>
                <w:rFonts w:ascii="Times New Roman" w:hAnsi="Times New Roman" w:cs="Times New Roman"/>
                <w:b/>
                <w:sz w:val="12"/>
                <w:szCs w:val="12"/>
              </w:rPr>
              <w:t>и</w:t>
            </w:r>
            <w:r w:rsidRPr="00A30CE3">
              <w:rPr>
                <w:rFonts w:ascii="Times New Roman" w:hAnsi="Times New Roman" w:cs="Times New Roman"/>
                <w:b/>
                <w:sz w:val="12"/>
                <w:szCs w:val="12"/>
              </w:rPr>
              <w:t>зации</w:t>
            </w:r>
          </w:p>
        </w:tc>
        <w:tc>
          <w:tcPr>
            <w:tcW w:w="1689" w:type="pct"/>
            <w:gridSpan w:val="16"/>
            <w:vAlign w:val="center"/>
          </w:tcPr>
          <w:p w:rsidR="00A30CE3" w:rsidRPr="00A30CE3" w:rsidRDefault="00A30CE3" w:rsidP="00A30CE3">
            <w:pPr>
              <w:spacing w:after="0" w:line="240" w:lineRule="auto"/>
              <w:jc w:val="center"/>
              <w:rPr>
                <w:rFonts w:ascii="Times New Roman" w:hAnsi="Times New Roman" w:cs="Times New Roman"/>
                <w:b/>
                <w:sz w:val="12"/>
                <w:szCs w:val="12"/>
              </w:rPr>
            </w:pPr>
            <w:r w:rsidRPr="00A30CE3">
              <w:rPr>
                <w:rFonts w:ascii="Times New Roman" w:hAnsi="Times New Roman" w:cs="Times New Roman"/>
                <w:b/>
                <w:sz w:val="12"/>
                <w:szCs w:val="12"/>
              </w:rPr>
              <w:t>Объем финансирования по годам (в разрезе источников финанс</w:t>
            </w:r>
            <w:r w:rsidRPr="00A30CE3">
              <w:rPr>
                <w:rFonts w:ascii="Times New Roman" w:hAnsi="Times New Roman" w:cs="Times New Roman"/>
                <w:b/>
                <w:sz w:val="12"/>
                <w:szCs w:val="12"/>
              </w:rPr>
              <w:t>и</w:t>
            </w:r>
            <w:r w:rsidRPr="00A30CE3">
              <w:rPr>
                <w:rFonts w:ascii="Times New Roman" w:hAnsi="Times New Roman" w:cs="Times New Roman"/>
                <w:b/>
                <w:sz w:val="12"/>
                <w:szCs w:val="12"/>
              </w:rPr>
              <w:t>рования), рублей(*)</w:t>
            </w:r>
          </w:p>
        </w:tc>
        <w:tc>
          <w:tcPr>
            <w:tcW w:w="203" w:type="pct"/>
            <w:vMerge w:val="restar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b/>
                <w:sz w:val="12"/>
                <w:szCs w:val="12"/>
              </w:rPr>
            </w:pPr>
            <w:r w:rsidRPr="00A30CE3">
              <w:rPr>
                <w:rFonts w:ascii="Times New Roman" w:hAnsi="Times New Roman" w:cs="Times New Roman"/>
                <w:b/>
                <w:sz w:val="12"/>
                <w:szCs w:val="12"/>
              </w:rPr>
              <w:t>Ожидаемый резул</w:t>
            </w:r>
            <w:r w:rsidRPr="00A30CE3">
              <w:rPr>
                <w:rFonts w:ascii="Times New Roman" w:hAnsi="Times New Roman" w:cs="Times New Roman"/>
                <w:b/>
                <w:sz w:val="12"/>
                <w:szCs w:val="12"/>
              </w:rPr>
              <w:t>ь</w:t>
            </w:r>
            <w:r w:rsidRPr="00A30CE3">
              <w:rPr>
                <w:rFonts w:ascii="Times New Roman" w:hAnsi="Times New Roman" w:cs="Times New Roman"/>
                <w:b/>
                <w:sz w:val="12"/>
                <w:szCs w:val="12"/>
              </w:rPr>
              <w:t>тат</w:t>
            </w:r>
          </w:p>
        </w:tc>
      </w:tr>
      <w:tr w:rsidR="00811C5D" w:rsidRPr="00A30CE3" w:rsidTr="00811C5D">
        <w:trPr>
          <w:cantSplit/>
          <w:trHeight w:val="591"/>
        </w:trPr>
        <w:tc>
          <w:tcPr>
            <w:tcW w:w="250" w:type="pct"/>
            <w:gridSpan w:val="2"/>
            <w:vMerge/>
            <w:vAlign w:val="center"/>
          </w:tcPr>
          <w:p w:rsidR="00A30CE3" w:rsidRPr="00A30CE3" w:rsidRDefault="00A30CE3" w:rsidP="00A30CE3">
            <w:pPr>
              <w:spacing w:after="0" w:line="240" w:lineRule="auto"/>
              <w:jc w:val="center"/>
              <w:rPr>
                <w:rFonts w:ascii="Times New Roman" w:hAnsi="Times New Roman" w:cs="Times New Roman"/>
                <w:sz w:val="12"/>
                <w:szCs w:val="12"/>
              </w:rPr>
            </w:pPr>
          </w:p>
        </w:tc>
        <w:tc>
          <w:tcPr>
            <w:tcW w:w="1190" w:type="pct"/>
            <w:vMerge/>
            <w:vAlign w:val="center"/>
          </w:tcPr>
          <w:p w:rsidR="00A30CE3" w:rsidRPr="00A30CE3" w:rsidRDefault="00A30CE3" w:rsidP="00A30CE3">
            <w:pPr>
              <w:spacing w:after="0" w:line="240" w:lineRule="auto"/>
              <w:jc w:val="center"/>
              <w:rPr>
                <w:rFonts w:ascii="Times New Roman" w:hAnsi="Times New Roman" w:cs="Times New Roman"/>
                <w:sz w:val="12"/>
                <w:szCs w:val="12"/>
              </w:rPr>
            </w:pPr>
          </w:p>
        </w:tc>
        <w:tc>
          <w:tcPr>
            <w:tcW w:w="739" w:type="pct"/>
            <w:gridSpan w:val="2"/>
            <w:vMerge/>
            <w:vAlign w:val="center"/>
          </w:tcPr>
          <w:p w:rsidR="00A30CE3" w:rsidRPr="00A30CE3" w:rsidRDefault="00A30CE3" w:rsidP="00A30CE3">
            <w:pPr>
              <w:spacing w:after="0" w:line="240" w:lineRule="auto"/>
              <w:jc w:val="center"/>
              <w:rPr>
                <w:rFonts w:ascii="Times New Roman" w:hAnsi="Times New Roman" w:cs="Times New Roman"/>
                <w:sz w:val="12"/>
                <w:szCs w:val="12"/>
              </w:rPr>
            </w:pPr>
          </w:p>
        </w:tc>
        <w:tc>
          <w:tcPr>
            <w:tcW w:w="739" w:type="pct"/>
            <w:vMerge/>
            <w:vAlign w:val="center"/>
          </w:tcPr>
          <w:p w:rsidR="00A30CE3" w:rsidRPr="00A30CE3" w:rsidRDefault="00A30CE3" w:rsidP="00A30CE3">
            <w:pPr>
              <w:spacing w:after="0" w:line="240" w:lineRule="auto"/>
              <w:jc w:val="center"/>
              <w:rPr>
                <w:rFonts w:ascii="Times New Roman" w:hAnsi="Times New Roman" w:cs="Times New Roman"/>
                <w:b/>
                <w:sz w:val="12"/>
                <w:szCs w:val="12"/>
              </w:rPr>
            </w:pPr>
          </w:p>
        </w:tc>
        <w:tc>
          <w:tcPr>
            <w:tcW w:w="189" w:type="pct"/>
            <w:gridSpan w:val="2"/>
            <w:vMerge/>
            <w:vAlign w:val="center"/>
          </w:tcPr>
          <w:p w:rsidR="00A30CE3" w:rsidRPr="00A30CE3" w:rsidRDefault="00A30CE3" w:rsidP="00A30CE3">
            <w:pPr>
              <w:spacing w:after="0" w:line="240" w:lineRule="auto"/>
              <w:jc w:val="center"/>
              <w:rPr>
                <w:rFonts w:ascii="Times New Roman" w:hAnsi="Times New Roman" w:cs="Times New Roman"/>
                <w:b/>
                <w:sz w:val="12"/>
                <w:szCs w:val="12"/>
              </w:rPr>
            </w:pPr>
          </w:p>
        </w:tc>
        <w:tc>
          <w:tcPr>
            <w:tcW w:w="278"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b/>
                <w:sz w:val="12"/>
                <w:szCs w:val="12"/>
              </w:rPr>
            </w:pPr>
            <w:r w:rsidRPr="00A30CE3">
              <w:rPr>
                <w:rFonts w:ascii="Times New Roman" w:hAnsi="Times New Roman" w:cs="Times New Roman"/>
                <w:b/>
                <w:sz w:val="12"/>
                <w:szCs w:val="12"/>
              </w:rPr>
              <w:t>2023</w:t>
            </w:r>
          </w:p>
        </w:tc>
        <w:tc>
          <w:tcPr>
            <w:tcW w:w="279"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b/>
                <w:sz w:val="12"/>
                <w:szCs w:val="12"/>
              </w:rPr>
            </w:pPr>
            <w:r w:rsidRPr="00A30CE3">
              <w:rPr>
                <w:rFonts w:ascii="Times New Roman" w:hAnsi="Times New Roman" w:cs="Times New Roman"/>
                <w:b/>
                <w:sz w:val="12"/>
                <w:szCs w:val="12"/>
              </w:rPr>
              <w:t>2024</w:t>
            </w:r>
          </w:p>
        </w:tc>
        <w:tc>
          <w:tcPr>
            <w:tcW w:w="278"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b/>
                <w:sz w:val="12"/>
                <w:szCs w:val="12"/>
              </w:rPr>
            </w:pPr>
            <w:r w:rsidRPr="00A30CE3">
              <w:rPr>
                <w:rFonts w:ascii="Times New Roman" w:hAnsi="Times New Roman" w:cs="Times New Roman"/>
                <w:b/>
                <w:sz w:val="12"/>
                <w:szCs w:val="12"/>
              </w:rPr>
              <w:t>2025</w:t>
            </w:r>
          </w:p>
        </w:tc>
        <w:tc>
          <w:tcPr>
            <w:tcW w:w="280"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b/>
                <w:sz w:val="12"/>
                <w:szCs w:val="12"/>
              </w:rPr>
            </w:pPr>
            <w:r w:rsidRPr="00A30CE3">
              <w:rPr>
                <w:rFonts w:ascii="Times New Roman" w:hAnsi="Times New Roman" w:cs="Times New Roman"/>
                <w:b/>
                <w:sz w:val="12"/>
                <w:szCs w:val="12"/>
              </w:rPr>
              <w:t>2026</w:t>
            </w:r>
          </w:p>
        </w:tc>
        <w:tc>
          <w:tcPr>
            <w:tcW w:w="283"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b/>
                <w:sz w:val="12"/>
                <w:szCs w:val="12"/>
              </w:rPr>
            </w:pPr>
            <w:r w:rsidRPr="00A30CE3">
              <w:rPr>
                <w:rFonts w:ascii="Times New Roman" w:hAnsi="Times New Roman" w:cs="Times New Roman"/>
                <w:b/>
                <w:sz w:val="12"/>
                <w:szCs w:val="12"/>
              </w:rPr>
              <w:t>2027</w:t>
            </w:r>
          </w:p>
        </w:tc>
        <w:tc>
          <w:tcPr>
            <w:tcW w:w="291"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b/>
                <w:sz w:val="12"/>
                <w:szCs w:val="12"/>
              </w:rPr>
            </w:pPr>
            <w:r w:rsidRPr="00A30CE3">
              <w:rPr>
                <w:rFonts w:ascii="Times New Roman" w:hAnsi="Times New Roman" w:cs="Times New Roman"/>
                <w:b/>
                <w:sz w:val="12"/>
                <w:szCs w:val="12"/>
              </w:rPr>
              <w:t>Всего</w:t>
            </w:r>
          </w:p>
        </w:tc>
        <w:tc>
          <w:tcPr>
            <w:tcW w:w="203" w:type="pct"/>
            <w:vMerge/>
            <w:vAlign w:val="center"/>
          </w:tcPr>
          <w:p w:rsidR="00A30CE3" w:rsidRPr="00A30CE3" w:rsidRDefault="00A30CE3" w:rsidP="00A30CE3">
            <w:pPr>
              <w:spacing w:after="0" w:line="240" w:lineRule="auto"/>
              <w:jc w:val="center"/>
              <w:rPr>
                <w:rFonts w:ascii="Times New Roman" w:hAnsi="Times New Roman" w:cs="Times New Roman"/>
                <w:sz w:val="12"/>
                <w:szCs w:val="12"/>
              </w:rPr>
            </w:pPr>
          </w:p>
        </w:tc>
      </w:tr>
      <w:tr w:rsidR="00A30CE3" w:rsidRPr="00A30CE3" w:rsidTr="00A30CE3">
        <w:tc>
          <w:tcPr>
            <w:tcW w:w="5000" w:type="pct"/>
            <w:gridSpan w:val="25"/>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Цель: содействие становлению и развитию в муниципальном районе Сергиевский развитого и активного местного сообщества, формирование благ</w:t>
            </w:r>
            <w:r w:rsidRPr="00A30CE3">
              <w:rPr>
                <w:rFonts w:ascii="Times New Roman" w:hAnsi="Times New Roman" w:cs="Times New Roman"/>
                <w:sz w:val="12"/>
                <w:szCs w:val="12"/>
              </w:rPr>
              <w:t>о</w:t>
            </w:r>
            <w:r w:rsidRPr="00A30CE3">
              <w:rPr>
                <w:rFonts w:ascii="Times New Roman" w:hAnsi="Times New Roman" w:cs="Times New Roman"/>
                <w:sz w:val="12"/>
                <w:szCs w:val="12"/>
              </w:rPr>
              <w:t>приятных условий для выявления и реализации гражданских инициатив.</w:t>
            </w:r>
          </w:p>
        </w:tc>
      </w:tr>
      <w:tr w:rsidR="00A30CE3" w:rsidRPr="00A30CE3" w:rsidTr="00A30CE3">
        <w:tc>
          <w:tcPr>
            <w:tcW w:w="5000" w:type="pct"/>
            <w:gridSpan w:val="25"/>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Задача 1. Экономическое и финансовое обеспечение деятельности СОНКО и ОО</w:t>
            </w:r>
          </w:p>
        </w:tc>
      </w:tr>
      <w:tr w:rsidR="00811C5D" w:rsidRPr="00A30CE3" w:rsidTr="00811C5D">
        <w:trPr>
          <w:cantSplit/>
          <w:trHeight w:val="974"/>
        </w:trPr>
        <w:tc>
          <w:tcPr>
            <w:tcW w:w="250" w:type="pct"/>
            <w:gridSpan w:val="2"/>
            <w:vAlign w:val="center"/>
          </w:tcPr>
          <w:p w:rsidR="00A30CE3" w:rsidRPr="00A30CE3" w:rsidRDefault="00A30CE3" w:rsidP="00811C5D">
            <w:pPr>
              <w:spacing w:after="0" w:line="240" w:lineRule="auto"/>
              <w:rPr>
                <w:rFonts w:ascii="Times New Roman" w:hAnsi="Times New Roman" w:cs="Times New Roman"/>
                <w:sz w:val="12"/>
                <w:szCs w:val="12"/>
              </w:rPr>
            </w:pPr>
            <w:r w:rsidRPr="00A30CE3">
              <w:rPr>
                <w:rFonts w:ascii="Times New Roman" w:hAnsi="Times New Roman" w:cs="Times New Roman"/>
                <w:sz w:val="12"/>
                <w:szCs w:val="12"/>
              </w:rPr>
              <w:t>11.1.</w:t>
            </w:r>
          </w:p>
        </w:tc>
        <w:tc>
          <w:tcPr>
            <w:tcW w:w="1190"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Обеспечение деятел</w:t>
            </w:r>
            <w:r w:rsidRPr="00A30CE3">
              <w:rPr>
                <w:rFonts w:ascii="Times New Roman" w:hAnsi="Times New Roman" w:cs="Times New Roman"/>
                <w:sz w:val="12"/>
                <w:szCs w:val="12"/>
              </w:rPr>
              <w:t>ь</w:t>
            </w:r>
            <w:r w:rsidRPr="00A30CE3">
              <w:rPr>
                <w:rFonts w:ascii="Times New Roman" w:hAnsi="Times New Roman" w:cs="Times New Roman"/>
                <w:sz w:val="12"/>
                <w:szCs w:val="12"/>
              </w:rPr>
              <w:t>ности МКУ «ЦОО»</w:t>
            </w:r>
          </w:p>
        </w:tc>
        <w:tc>
          <w:tcPr>
            <w:tcW w:w="739" w:type="pct"/>
            <w:gridSpan w:val="2"/>
            <w:vAlign w:val="center"/>
          </w:tcPr>
          <w:p w:rsidR="00A30CE3" w:rsidRPr="00A30CE3" w:rsidRDefault="00A30CE3" w:rsidP="00A30CE3">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МКУ «ЦОО»</w:t>
            </w:r>
          </w:p>
        </w:tc>
        <w:tc>
          <w:tcPr>
            <w:tcW w:w="739" w:type="pct"/>
            <w:vAlign w:val="center"/>
          </w:tcPr>
          <w:p w:rsidR="00A30CE3" w:rsidRPr="00A30CE3" w:rsidRDefault="00A30CE3" w:rsidP="00A30CE3">
            <w:pPr>
              <w:spacing w:after="0" w:line="240" w:lineRule="auto"/>
              <w:ind w:hanging="108"/>
              <w:jc w:val="center"/>
              <w:rPr>
                <w:rFonts w:ascii="Times New Roman" w:hAnsi="Times New Roman" w:cs="Times New Roman"/>
                <w:color w:val="000000"/>
                <w:sz w:val="12"/>
                <w:szCs w:val="12"/>
              </w:rPr>
            </w:pPr>
            <w:r w:rsidRPr="00A30CE3">
              <w:rPr>
                <w:rFonts w:ascii="Times New Roman" w:hAnsi="Times New Roman" w:cs="Times New Roman"/>
                <w:sz w:val="12"/>
                <w:szCs w:val="12"/>
              </w:rPr>
              <w:t>МКУ «ЦБ»</w:t>
            </w:r>
          </w:p>
        </w:tc>
        <w:tc>
          <w:tcPr>
            <w:tcW w:w="189" w:type="pct"/>
            <w:gridSpan w:val="2"/>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color w:val="000000"/>
                <w:sz w:val="12"/>
                <w:szCs w:val="12"/>
              </w:rPr>
            </w:pPr>
            <w:r w:rsidRPr="00A30CE3">
              <w:rPr>
                <w:rFonts w:ascii="Times New Roman" w:hAnsi="Times New Roman" w:cs="Times New Roman"/>
                <w:color w:val="000000"/>
                <w:sz w:val="12"/>
                <w:szCs w:val="12"/>
              </w:rPr>
              <w:t>2023-2027</w:t>
            </w:r>
          </w:p>
        </w:tc>
        <w:tc>
          <w:tcPr>
            <w:tcW w:w="278"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color w:val="000000"/>
                <w:sz w:val="12"/>
                <w:szCs w:val="12"/>
              </w:rPr>
              <w:t>5992329,72</w:t>
            </w:r>
          </w:p>
        </w:tc>
        <w:tc>
          <w:tcPr>
            <w:tcW w:w="279"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color w:val="000000"/>
                <w:sz w:val="12"/>
                <w:szCs w:val="12"/>
              </w:rPr>
              <w:t>5992329,72</w:t>
            </w:r>
          </w:p>
        </w:tc>
        <w:tc>
          <w:tcPr>
            <w:tcW w:w="278"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color w:val="000000"/>
                <w:sz w:val="12"/>
                <w:szCs w:val="12"/>
              </w:rPr>
              <w:t>5992329,72</w:t>
            </w:r>
          </w:p>
        </w:tc>
        <w:tc>
          <w:tcPr>
            <w:tcW w:w="280" w:type="pct"/>
            <w:gridSpan w:val="3"/>
            <w:textDirection w:val="btLr"/>
            <w:vAlign w:val="center"/>
          </w:tcPr>
          <w:p w:rsidR="00A30CE3" w:rsidRPr="00A30CE3" w:rsidRDefault="00A30CE3" w:rsidP="00A30CE3">
            <w:pPr>
              <w:spacing w:after="0" w:line="240" w:lineRule="auto"/>
              <w:ind w:left="-137" w:right="113" w:firstLine="250"/>
              <w:jc w:val="center"/>
              <w:rPr>
                <w:rFonts w:ascii="Times New Roman" w:hAnsi="Times New Roman" w:cs="Times New Roman"/>
                <w:sz w:val="12"/>
                <w:szCs w:val="12"/>
              </w:rPr>
            </w:pPr>
            <w:r w:rsidRPr="00A30CE3">
              <w:rPr>
                <w:rFonts w:ascii="Times New Roman" w:hAnsi="Times New Roman" w:cs="Times New Roman"/>
                <w:color w:val="000000"/>
                <w:sz w:val="12"/>
                <w:szCs w:val="12"/>
              </w:rPr>
              <w:t>5992329,72</w:t>
            </w:r>
          </w:p>
        </w:tc>
        <w:tc>
          <w:tcPr>
            <w:tcW w:w="283"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color w:val="000000"/>
                <w:sz w:val="12"/>
                <w:szCs w:val="12"/>
              </w:rPr>
              <w:t>5992329,72</w:t>
            </w:r>
          </w:p>
        </w:tc>
        <w:tc>
          <w:tcPr>
            <w:tcW w:w="291"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29961648,60</w:t>
            </w:r>
          </w:p>
        </w:tc>
        <w:tc>
          <w:tcPr>
            <w:tcW w:w="203"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п.2.2, п.2.3</w:t>
            </w:r>
          </w:p>
        </w:tc>
      </w:tr>
      <w:tr w:rsidR="00811C5D" w:rsidRPr="00A30CE3" w:rsidTr="00811C5D">
        <w:trPr>
          <w:cantSplit/>
          <w:trHeight w:val="1134"/>
        </w:trPr>
        <w:tc>
          <w:tcPr>
            <w:tcW w:w="250" w:type="pct"/>
            <w:gridSpan w:val="2"/>
            <w:vAlign w:val="center"/>
          </w:tcPr>
          <w:p w:rsidR="00A30CE3" w:rsidRPr="00A30CE3" w:rsidRDefault="00A30CE3" w:rsidP="00811C5D">
            <w:pPr>
              <w:spacing w:after="0" w:line="240" w:lineRule="auto"/>
              <w:rPr>
                <w:rFonts w:ascii="Times New Roman" w:hAnsi="Times New Roman" w:cs="Times New Roman"/>
                <w:sz w:val="12"/>
                <w:szCs w:val="12"/>
              </w:rPr>
            </w:pPr>
            <w:r w:rsidRPr="00A30CE3">
              <w:rPr>
                <w:rFonts w:ascii="Times New Roman" w:hAnsi="Times New Roman" w:cs="Times New Roman"/>
                <w:sz w:val="12"/>
                <w:szCs w:val="12"/>
              </w:rPr>
              <w:t>21.2.</w:t>
            </w:r>
          </w:p>
        </w:tc>
        <w:tc>
          <w:tcPr>
            <w:tcW w:w="1190"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Предоставление грантов в форме субсидии СОНКО и ОО, физическим лицам, муниципальным учрежд</w:t>
            </w:r>
            <w:r w:rsidRPr="00A30CE3">
              <w:rPr>
                <w:rFonts w:ascii="Times New Roman" w:hAnsi="Times New Roman" w:cs="Times New Roman"/>
                <w:sz w:val="12"/>
                <w:szCs w:val="12"/>
              </w:rPr>
              <w:t>е</w:t>
            </w:r>
            <w:r w:rsidRPr="00A30CE3">
              <w:rPr>
                <w:rFonts w:ascii="Times New Roman" w:hAnsi="Times New Roman" w:cs="Times New Roman"/>
                <w:sz w:val="12"/>
                <w:szCs w:val="12"/>
              </w:rPr>
              <w:t>ниям для осуществления соц</w:t>
            </w:r>
            <w:r w:rsidRPr="00A30CE3">
              <w:rPr>
                <w:rFonts w:ascii="Times New Roman" w:hAnsi="Times New Roman" w:cs="Times New Roman"/>
                <w:sz w:val="12"/>
                <w:szCs w:val="12"/>
              </w:rPr>
              <w:t>и</w:t>
            </w:r>
            <w:r w:rsidRPr="00A30CE3">
              <w:rPr>
                <w:rFonts w:ascii="Times New Roman" w:hAnsi="Times New Roman" w:cs="Times New Roman"/>
                <w:sz w:val="12"/>
                <w:szCs w:val="12"/>
              </w:rPr>
              <w:t>ально значимых программ, мероприятий и общес</w:t>
            </w:r>
            <w:r w:rsidRPr="00A30CE3">
              <w:rPr>
                <w:rFonts w:ascii="Times New Roman" w:hAnsi="Times New Roman" w:cs="Times New Roman"/>
                <w:sz w:val="12"/>
                <w:szCs w:val="12"/>
              </w:rPr>
              <w:t>т</w:t>
            </w:r>
            <w:r w:rsidR="00811C5D">
              <w:rPr>
                <w:rFonts w:ascii="Times New Roman" w:hAnsi="Times New Roman" w:cs="Times New Roman"/>
                <w:sz w:val="12"/>
                <w:szCs w:val="12"/>
              </w:rPr>
              <w:t xml:space="preserve">венно-гражданских инициатив в </w:t>
            </w:r>
            <w:r w:rsidRPr="00A30CE3">
              <w:rPr>
                <w:rFonts w:ascii="Times New Roman" w:hAnsi="Times New Roman" w:cs="Times New Roman"/>
                <w:sz w:val="12"/>
                <w:szCs w:val="12"/>
              </w:rPr>
              <w:t>муниципальном ра</w:t>
            </w:r>
            <w:r w:rsidRPr="00A30CE3">
              <w:rPr>
                <w:rFonts w:ascii="Times New Roman" w:hAnsi="Times New Roman" w:cs="Times New Roman"/>
                <w:sz w:val="12"/>
                <w:szCs w:val="12"/>
              </w:rPr>
              <w:t>й</w:t>
            </w:r>
            <w:r w:rsidRPr="00A30CE3">
              <w:rPr>
                <w:rFonts w:ascii="Times New Roman" w:hAnsi="Times New Roman" w:cs="Times New Roman"/>
                <w:sz w:val="12"/>
                <w:szCs w:val="12"/>
              </w:rPr>
              <w:t>оне</w:t>
            </w:r>
          </w:p>
        </w:tc>
        <w:tc>
          <w:tcPr>
            <w:tcW w:w="739" w:type="pct"/>
            <w:gridSpan w:val="2"/>
            <w:vAlign w:val="center"/>
          </w:tcPr>
          <w:p w:rsidR="00A30CE3" w:rsidRPr="00A30CE3" w:rsidRDefault="00A30CE3" w:rsidP="00A30CE3">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МКУ «ЦОО»</w:t>
            </w:r>
          </w:p>
        </w:tc>
        <w:tc>
          <w:tcPr>
            <w:tcW w:w="739"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МКУ «ЦБ»</w:t>
            </w:r>
          </w:p>
        </w:tc>
        <w:tc>
          <w:tcPr>
            <w:tcW w:w="189" w:type="pct"/>
            <w:gridSpan w:val="2"/>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color w:val="000000"/>
                <w:sz w:val="12"/>
                <w:szCs w:val="12"/>
              </w:rPr>
            </w:pPr>
            <w:r w:rsidRPr="00A30CE3">
              <w:rPr>
                <w:rFonts w:ascii="Times New Roman" w:hAnsi="Times New Roman" w:cs="Times New Roman"/>
                <w:color w:val="000000"/>
                <w:sz w:val="12"/>
                <w:szCs w:val="12"/>
              </w:rPr>
              <w:t>2023-2027</w:t>
            </w:r>
          </w:p>
        </w:tc>
        <w:tc>
          <w:tcPr>
            <w:tcW w:w="278"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200 000,00</w:t>
            </w:r>
          </w:p>
        </w:tc>
        <w:tc>
          <w:tcPr>
            <w:tcW w:w="279"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200 000,00</w:t>
            </w:r>
          </w:p>
        </w:tc>
        <w:tc>
          <w:tcPr>
            <w:tcW w:w="278"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200 000,00</w:t>
            </w:r>
          </w:p>
        </w:tc>
        <w:tc>
          <w:tcPr>
            <w:tcW w:w="280"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200 000,00</w:t>
            </w:r>
          </w:p>
        </w:tc>
        <w:tc>
          <w:tcPr>
            <w:tcW w:w="283"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200 000,00</w:t>
            </w:r>
          </w:p>
        </w:tc>
        <w:tc>
          <w:tcPr>
            <w:tcW w:w="291"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1000000,00</w:t>
            </w:r>
          </w:p>
        </w:tc>
        <w:tc>
          <w:tcPr>
            <w:tcW w:w="203"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п.2.1, п.2.5, п.2.6</w:t>
            </w:r>
          </w:p>
        </w:tc>
      </w:tr>
      <w:tr w:rsidR="00811C5D" w:rsidRPr="00A30CE3" w:rsidTr="00811C5D">
        <w:trPr>
          <w:cantSplit/>
          <w:trHeight w:val="723"/>
        </w:trPr>
        <w:tc>
          <w:tcPr>
            <w:tcW w:w="250" w:type="pct"/>
            <w:gridSpan w:val="2"/>
            <w:vAlign w:val="center"/>
          </w:tcPr>
          <w:p w:rsidR="00A30CE3" w:rsidRPr="00A30CE3" w:rsidRDefault="00A30CE3" w:rsidP="00811C5D">
            <w:pPr>
              <w:spacing w:after="0" w:line="240" w:lineRule="auto"/>
              <w:ind w:right="-108"/>
              <w:rPr>
                <w:rFonts w:ascii="Times New Roman" w:hAnsi="Times New Roman" w:cs="Times New Roman"/>
                <w:sz w:val="12"/>
                <w:szCs w:val="12"/>
              </w:rPr>
            </w:pPr>
            <w:r w:rsidRPr="00A30CE3">
              <w:rPr>
                <w:rFonts w:ascii="Times New Roman" w:hAnsi="Times New Roman" w:cs="Times New Roman"/>
                <w:sz w:val="12"/>
                <w:szCs w:val="12"/>
              </w:rPr>
              <w:t>1.3.</w:t>
            </w:r>
          </w:p>
        </w:tc>
        <w:tc>
          <w:tcPr>
            <w:tcW w:w="1190"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Оказание поддержки уставной де</w:t>
            </w:r>
            <w:r w:rsidRPr="00A30CE3">
              <w:rPr>
                <w:rFonts w:ascii="Times New Roman" w:hAnsi="Times New Roman" w:cs="Times New Roman"/>
                <w:sz w:val="12"/>
                <w:szCs w:val="12"/>
              </w:rPr>
              <w:t>я</w:t>
            </w:r>
            <w:r w:rsidRPr="00A30CE3">
              <w:rPr>
                <w:rFonts w:ascii="Times New Roman" w:hAnsi="Times New Roman" w:cs="Times New Roman"/>
                <w:sz w:val="12"/>
                <w:szCs w:val="12"/>
              </w:rPr>
              <w:t>тельности СОНКО</w:t>
            </w:r>
          </w:p>
        </w:tc>
        <w:tc>
          <w:tcPr>
            <w:tcW w:w="739" w:type="pct"/>
            <w:gridSpan w:val="2"/>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МКУ «ЦОО»</w:t>
            </w:r>
          </w:p>
        </w:tc>
        <w:tc>
          <w:tcPr>
            <w:tcW w:w="739"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w:t>
            </w:r>
          </w:p>
        </w:tc>
        <w:tc>
          <w:tcPr>
            <w:tcW w:w="189" w:type="pct"/>
            <w:gridSpan w:val="2"/>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color w:val="000000"/>
                <w:sz w:val="12"/>
                <w:szCs w:val="12"/>
              </w:rPr>
            </w:pPr>
            <w:r w:rsidRPr="00A30CE3">
              <w:rPr>
                <w:rFonts w:ascii="Times New Roman" w:hAnsi="Times New Roman" w:cs="Times New Roman"/>
                <w:color w:val="000000"/>
                <w:sz w:val="12"/>
                <w:szCs w:val="12"/>
              </w:rPr>
              <w:t>2023-2027</w:t>
            </w:r>
          </w:p>
        </w:tc>
        <w:tc>
          <w:tcPr>
            <w:tcW w:w="278"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9"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80"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83"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91"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03"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п.2.1, п.2.2</w:t>
            </w:r>
          </w:p>
        </w:tc>
      </w:tr>
      <w:tr w:rsidR="00811C5D" w:rsidRPr="00A30CE3" w:rsidTr="00811C5D">
        <w:trPr>
          <w:cantSplit/>
          <w:trHeight w:val="549"/>
        </w:trPr>
        <w:tc>
          <w:tcPr>
            <w:tcW w:w="250" w:type="pct"/>
            <w:gridSpan w:val="2"/>
            <w:vAlign w:val="center"/>
          </w:tcPr>
          <w:p w:rsidR="00A30CE3" w:rsidRPr="00A30CE3" w:rsidRDefault="00A30CE3" w:rsidP="00811C5D">
            <w:pPr>
              <w:spacing w:after="0" w:line="240" w:lineRule="auto"/>
              <w:ind w:right="-108"/>
              <w:rPr>
                <w:rFonts w:ascii="Times New Roman" w:hAnsi="Times New Roman" w:cs="Times New Roman"/>
                <w:sz w:val="12"/>
                <w:szCs w:val="12"/>
              </w:rPr>
            </w:pPr>
            <w:r w:rsidRPr="00A30CE3">
              <w:rPr>
                <w:rFonts w:ascii="Times New Roman" w:hAnsi="Times New Roman" w:cs="Times New Roman"/>
                <w:sz w:val="12"/>
                <w:szCs w:val="12"/>
              </w:rPr>
              <w:t>1.4.</w:t>
            </w:r>
          </w:p>
        </w:tc>
        <w:tc>
          <w:tcPr>
            <w:tcW w:w="1190"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Бухгалтерское сопровождение де</w:t>
            </w:r>
            <w:r w:rsidRPr="00A30CE3">
              <w:rPr>
                <w:rFonts w:ascii="Times New Roman" w:hAnsi="Times New Roman" w:cs="Times New Roman"/>
                <w:sz w:val="12"/>
                <w:szCs w:val="12"/>
              </w:rPr>
              <w:t>я</w:t>
            </w:r>
            <w:r w:rsidRPr="00A30CE3">
              <w:rPr>
                <w:rFonts w:ascii="Times New Roman" w:hAnsi="Times New Roman" w:cs="Times New Roman"/>
                <w:sz w:val="12"/>
                <w:szCs w:val="12"/>
              </w:rPr>
              <w:t>тельности СОНКО</w:t>
            </w:r>
          </w:p>
        </w:tc>
        <w:tc>
          <w:tcPr>
            <w:tcW w:w="739" w:type="pct"/>
            <w:gridSpan w:val="2"/>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МКУ «ЦОО»</w:t>
            </w:r>
          </w:p>
        </w:tc>
        <w:tc>
          <w:tcPr>
            <w:tcW w:w="739"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w:t>
            </w:r>
          </w:p>
        </w:tc>
        <w:tc>
          <w:tcPr>
            <w:tcW w:w="189" w:type="pct"/>
            <w:gridSpan w:val="2"/>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color w:val="000000"/>
                <w:sz w:val="12"/>
                <w:szCs w:val="12"/>
              </w:rPr>
            </w:pPr>
            <w:r w:rsidRPr="00A30CE3">
              <w:rPr>
                <w:rFonts w:ascii="Times New Roman" w:hAnsi="Times New Roman" w:cs="Times New Roman"/>
                <w:color w:val="000000"/>
                <w:sz w:val="12"/>
                <w:szCs w:val="12"/>
              </w:rPr>
              <w:t>2023-2027</w:t>
            </w:r>
          </w:p>
        </w:tc>
        <w:tc>
          <w:tcPr>
            <w:tcW w:w="278"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9"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80"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83" w:type="pct"/>
            <w:gridSpan w:val="3"/>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91"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03"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п.2.1, п.2.2</w:t>
            </w:r>
          </w:p>
        </w:tc>
      </w:tr>
      <w:tr w:rsidR="00A30CE3" w:rsidRPr="00A30CE3" w:rsidTr="00A30CE3">
        <w:tc>
          <w:tcPr>
            <w:tcW w:w="5000" w:type="pct"/>
            <w:gridSpan w:val="25"/>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Задача 2. Содействие в реализации инициатив СОНКО И ОО развития гражданского общ</w:t>
            </w:r>
            <w:r w:rsidRPr="00A30CE3">
              <w:rPr>
                <w:rFonts w:ascii="Times New Roman" w:hAnsi="Times New Roman" w:cs="Times New Roman"/>
                <w:sz w:val="12"/>
                <w:szCs w:val="12"/>
              </w:rPr>
              <w:t>е</w:t>
            </w:r>
            <w:r w:rsidRPr="00A30CE3">
              <w:rPr>
                <w:rFonts w:ascii="Times New Roman" w:hAnsi="Times New Roman" w:cs="Times New Roman"/>
                <w:sz w:val="12"/>
                <w:szCs w:val="12"/>
              </w:rPr>
              <w:t>ства</w:t>
            </w:r>
          </w:p>
        </w:tc>
      </w:tr>
      <w:tr w:rsidR="00811C5D" w:rsidRPr="00A30CE3" w:rsidTr="00811C5D">
        <w:trPr>
          <w:cantSplit/>
          <w:trHeight w:val="70"/>
        </w:trPr>
        <w:tc>
          <w:tcPr>
            <w:tcW w:w="250" w:type="pct"/>
            <w:gridSpan w:val="2"/>
            <w:vAlign w:val="center"/>
          </w:tcPr>
          <w:p w:rsidR="00A30CE3" w:rsidRPr="00A30CE3" w:rsidRDefault="00A30CE3" w:rsidP="00A30CE3">
            <w:pPr>
              <w:spacing w:after="0" w:line="240" w:lineRule="auto"/>
              <w:ind w:left="-720" w:right="-108"/>
              <w:jc w:val="center"/>
              <w:rPr>
                <w:rFonts w:ascii="Times New Roman" w:hAnsi="Times New Roman" w:cs="Times New Roman"/>
                <w:sz w:val="12"/>
                <w:szCs w:val="12"/>
              </w:rPr>
            </w:pPr>
            <w:r w:rsidRPr="00A30CE3">
              <w:rPr>
                <w:rFonts w:ascii="Times New Roman" w:hAnsi="Times New Roman" w:cs="Times New Roman"/>
                <w:sz w:val="12"/>
                <w:szCs w:val="12"/>
              </w:rPr>
              <w:t>2.1.</w:t>
            </w:r>
          </w:p>
        </w:tc>
        <w:tc>
          <w:tcPr>
            <w:tcW w:w="1190"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Проведение заседаний круглых столов с представителями органов местного самоуправл</w:t>
            </w:r>
            <w:r w:rsidRPr="00A30CE3">
              <w:rPr>
                <w:rFonts w:ascii="Times New Roman" w:hAnsi="Times New Roman" w:cs="Times New Roman"/>
                <w:sz w:val="12"/>
                <w:szCs w:val="12"/>
              </w:rPr>
              <w:t>е</w:t>
            </w:r>
            <w:r w:rsidRPr="00A30CE3">
              <w:rPr>
                <w:rFonts w:ascii="Times New Roman" w:hAnsi="Times New Roman" w:cs="Times New Roman"/>
                <w:sz w:val="12"/>
                <w:szCs w:val="12"/>
              </w:rPr>
              <w:t>ния и СОНКО</w:t>
            </w:r>
          </w:p>
        </w:tc>
        <w:tc>
          <w:tcPr>
            <w:tcW w:w="739" w:type="pct"/>
            <w:gridSpan w:val="2"/>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МКУ «ЦОО»</w:t>
            </w:r>
          </w:p>
        </w:tc>
        <w:tc>
          <w:tcPr>
            <w:tcW w:w="739"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Администрация муниц</w:t>
            </w:r>
            <w:r w:rsidRPr="00A30CE3">
              <w:rPr>
                <w:rFonts w:ascii="Times New Roman" w:hAnsi="Times New Roman" w:cs="Times New Roman"/>
                <w:sz w:val="12"/>
                <w:szCs w:val="12"/>
              </w:rPr>
              <w:t>и</w:t>
            </w:r>
            <w:r w:rsidRPr="00A30CE3">
              <w:rPr>
                <w:rFonts w:ascii="Times New Roman" w:hAnsi="Times New Roman" w:cs="Times New Roman"/>
                <w:sz w:val="12"/>
                <w:szCs w:val="12"/>
              </w:rPr>
              <w:t>пального района Сергие</w:t>
            </w:r>
            <w:r w:rsidRPr="00A30CE3">
              <w:rPr>
                <w:rFonts w:ascii="Times New Roman" w:hAnsi="Times New Roman" w:cs="Times New Roman"/>
                <w:sz w:val="12"/>
                <w:szCs w:val="12"/>
              </w:rPr>
              <w:t>в</w:t>
            </w:r>
            <w:r w:rsidRPr="00A30CE3">
              <w:rPr>
                <w:rFonts w:ascii="Times New Roman" w:hAnsi="Times New Roman" w:cs="Times New Roman"/>
                <w:sz w:val="12"/>
                <w:szCs w:val="12"/>
              </w:rPr>
              <w:t>ский</w:t>
            </w:r>
          </w:p>
        </w:tc>
        <w:tc>
          <w:tcPr>
            <w:tcW w:w="184" w:type="pct"/>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color w:val="000000"/>
                <w:sz w:val="12"/>
                <w:szCs w:val="12"/>
              </w:rPr>
            </w:pPr>
            <w:r w:rsidRPr="00A30CE3">
              <w:rPr>
                <w:rFonts w:ascii="Times New Roman" w:hAnsi="Times New Roman" w:cs="Times New Roman"/>
                <w:color w:val="000000"/>
                <w:sz w:val="12"/>
                <w:szCs w:val="12"/>
              </w:rPr>
              <w:t>2023-2027</w:t>
            </w:r>
          </w:p>
        </w:tc>
        <w:tc>
          <w:tcPr>
            <w:tcW w:w="277"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80"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9"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302" w:type="pct"/>
            <w:gridSpan w:val="2"/>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03"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п.2.1, п.2.2, п.2.4</w:t>
            </w:r>
          </w:p>
        </w:tc>
      </w:tr>
      <w:tr w:rsidR="00811C5D" w:rsidRPr="00A30CE3" w:rsidTr="00811C5D">
        <w:trPr>
          <w:cantSplit/>
          <w:trHeight w:val="555"/>
        </w:trPr>
        <w:tc>
          <w:tcPr>
            <w:tcW w:w="250" w:type="pct"/>
            <w:gridSpan w:val="2"/>
            <w:vAlign w:val="center"/>
          </w:tcPr>
          <w:p w:rsidR="00A30CE3" w:rsidRPr="00A30CE3" w:rsidRDefault="00A30CE3" w:rsidP="00A30CE3">
            <w:pPr>
              <w:spacing w:after="0" w:line="240" w:lineRule="auto"/>
              <w:ind w:left="-720" w:right="-108"/>
              <w:jc w:val="center"/>
              <w:rPr>
                <w:rFonts w:ascii="Times New Roman" w:hAnsi="Times New Roman" w:cs="Times New Roman"/>
                <w:sz w:val="12"/>
                <w:szCs w:val="12"/>
              </w:rPr>
            </w:pPr>
            <w:r w:rsidRPr="00A30CE3">
              <w:rPr>
                <w:rFonts w:ascii="Times New Roman" w:hAnsi="Times New Roman" w:cs="Times New Roman"/>
                <w:sz w:val="12"/>
                <w:szCs w:val="12"/>
              </w:rPr>
              <w:t>2.2.</w:t>
            </w:r>
          </w:p>
        </w:tc>
        <w:tc>
          <w:tcPr>
            <w:tcW w:w="1190"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Проведение обуч</w:t>
            </w:r>
            <w:r w:rsidRPr="00A30CE3">
              <w:rPr>
                <w:rFonts w:ascii="Times New Roman" w:hAnsi="Times New Roman" w:cs="Times New Roman"/>
                <w:sz w:val="12"/>
                <w:szCs w:val="12"/>
              </w:rPr>
              <w:t>е</w:t>
            </w:r>
            <w:r w:rsidRPr="00A30CE3">
              <w:rPr>
                <w:rFonts w:ascii="Times New Roman" w:hAnsi="Times New Roman" w:cs="Times New Roman"/>
                <w:sz w:val="12"/>
                <w:szCs w:val="12"/>
              </w:rPr>
              <w:t>ния для членов СОНКО и ОО</w:t>
            </w:r>
          </w:p>
        </w:tc>
        <w:tc>
          <w:tcPr>
            <w:tcW w:w="739" w:type="pct"/>
            <w:gridSpan w:val="2"/>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МКУ «ЦОО»</w:t>
            </w:r>
          </w:p>
        </w:tc>
        <w:tc>
          <w:tcPr>
            <w:tcW w:w="739" w:type="pct"/>
            <w:vAlign w:val="center"/>
          </w:tcPr>
          <w:p w:rsidR="00A30CE3" w:rsidRPr="00A30CE3" w:rsidRDefault="00A30CE3" w:rsidP="00A30CE3">
            <w:pPr>
              <w:spacing w:after="0" w:line="240" w:lineRule="auto"/>
              <w:jc w:val="center"/>
              <w:rPr>
                <w:rFonts w:ascii="Times New Roman" w:hAnsi="Times New Roman" w:cs="Times New Roman"/>
                <w:sz w:val="12"/>
                <w:szCs w:val="12"/>
              </w:rPr>
            </w:pPr>
          </w:p>
        </w:tc>
        <w:tc>
          <w:tcPr>
            <w:tcW w:w="184" w:type="pct"/>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color w:val="000000"/>
                <w:sz w:val="12"/>
                <w:szCs w:val="12"/>
              </w:rPr>
            </w:pPr>
            <w:r w:rsidRPr="00A30CE3">
              <w:rPr>
                <w:rFonts w:ascii="Times New Roman" w:hAnsi="Times New Roman" w:cs="Times New Roman"/>
                <w:color w:val="000000"/>
                <w:sz w:val="12"/>
                <w:szCs w:val="12"/>
              </w:rPr>
              <w:t>2023-2027</w:t>
            </w:r>
          </w:p>
        </w:tc>
        <w:tc>
          <w:tcPr>
            <w:tcW w:w="277"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80"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9"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302" w:type="pct"/>
            <w:gridSpan w:val="2"/>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03"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п.2.5, п.2.6</w:t>
            </w:r>
          </w:p>
        </w:tc>
      </w:tr>
      <w:tr w:rsidR="00A30CE3" w:rsidRPr="00A30CE3" w:rsidTr="00A30CE3">
        <w:tc>
          <w:tcPr>
            <w:tcW w:w="5000" w:type="pct"/>
            <w:gridSpan w:val="25"/>
            <w:vAlign w:val="center"/>
          </w:tcPr>
          <w:p w:rsidR="00A30CE3" w:rsidRPr="00A30CE3" w:rsidRDefault="00A30CE3" w:rsidP="00811C5D">
            <w:pPr>
              <w:spacing w:after="0" w:line="240" w:lineRule="auto"/>
              <w:ind w:firstLine="68"/>
              <w:jc w:val="center"/>
              <w:rPr>
                <w:rFonts w:ascii="Times New Roman" w:hAnsi="Times New Roman" w:cs="Times New Roman"/>
                <w:sz w:val="12"/>
                <w:szCs w:val="12"/>
              </w:rPr>
            </w:pPr>
            <w:r w:rsidRPr="00A30CE3">
              <w:rPr>
                <w:rFonts w:ascii="Times New Roman" w:hAnsi="Times New Roman" w:cs="Times New Roman"/>
                <w:sz w:val="12"/>
                <w:szCs w:val="12"/>
              </w:rPr>
              <w:t>Задача 3. Развитие информационной и консультати</w:t>
            </w:r>
            <w:r w:rsidRPr="00A30CE3">
              <w:rPr>
                <w:rFonts w:ascii="Times New Roman" w:hAnsi="Times New Roman" w:cs="Times New Roman"/>
                <w:sz w:val="12"/>
                <w:szCs w:val="12"/>
              </w:rPr>
              <w:t>в</w:t>
            </w:r>
            <w:r w:rsidRPr="00A30CE3">
              <w:rPr>
                <w:rFonts w:ascii="Times New Roman" w:hAnsi="Times New Roman" w:cs="Times New Roman"/>
                <w:sz w:val="12"/>
                <w:szCs w:val="12"/>
              </w:rPr>
              <w:t>ной поддержки деятельности СОНКО и ОО</w:t>
            </w:r>
          </w:p>
        </w:tc>
      </w:tr>
      <w:tr w:rsidR="00811C5D" w:rsidRPr="00A30CE3" w:rsidTr="00811C5D">
        <w:trPr>
          <w:cantSplit/>
          <w:trHeight w:val="70"/>
        </w:trPr>
        <w:tc>
          <w:tcPr>
            <w:tcW w:w="245"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33.1.</w:t>
            </w:r>
          </w:p>
        </w:tc>
        <w:tc>
          <w:tcPr>
            <w:tcW w:w="1196" w:type="pct"/>
            <w:gridSpan w:val="2"/>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Размещение информации, публ</w:t>
            </w:r>
            <w:r w:rsidRPr="00A30CE3">
              <w:rPr>
                <w:rFonts w:ascii="Times New Roman" w:hAnsi="Times New Roman" w:cs="Times New Roman"/>
                <w:sz w:val="12"/>
                <w:szCs w:val="12"/>
              </w:rPr>
              <w:t>и</w:t>
            </w:r>
            <w:r w:rsidRPr="00A30CE3">
              <w:rPr>
                <w:rFonts w:ascii="Times New Roman" w:hAnsi="Times New Roman" w:cs="Times New Roman"/>
                <w:sz w:val="12"/>
                <w:szCs w:val="12"/>
              </w:rPr>
              <w:t>каций, телепередач о деятельности СОНКО и ОО в муниципал</w:t>
            </w:r>
            <w:r w:rsidRPr="00A30CE3">
              <w:rPr>
                <w:rFonts w:ascii="Times New Roman" w:hAnsi="Times New Roman" w:cs="Times New Roman"/>
                <w:sz w:val="12"/>
                <w:szCs w:val="12"/>
              </w:rPr>
              <w:t>ь</w:t>
            </w:r>
            <w:r w:rsidRPr="00A30CE3">
              <w:rPr>
                <w:rFonts w:ascii="Times New Roman" w:hAnsi="Times New Roman" w:cs="Times New Roman"/>
                <w:sz w:val="12"/>
                <w:szCs w:val="12"/>
              </w:rPr>
              <w:t>ных и региональных СМИ, социал</w:t>
            </w:r>
            <w:r w:rsidRPr="00A30CE3">
              <w:rPr>
                <w:rFonts w:ascii="Times New Roman" w:hAnsi="Times New Roman" w:cs="Times New Roman"/>
                <w:sz w:val="12"/>
                <w:szCs w:val="12"/>
              </w:rPr>
              <w:t>ь</w:t>
            </w:r>
            <w:r w:rsidRPr="00A30CE3">
              <w:rPr>
                <w:rFonts w:ascii="Times New Roman" w:hAnsi="Times New Roman" w:cs="Times New Roman"/>
                <w:sz w:val="12"/>
                <w:szCs w:val="12"/>
              </w:rPr>
              <w:t>ных сетях</w:t>
            </w:r>
          </w:p>
        </w:tc>
        <w:tc>
          <w:tcPr>
            <w:tcW w:w="739" w:type="pct"/>
            <w:gridSpan w:val="2"/>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МКУ «ЦОО»</w:t>
            </w:r>
          </w:p>
          <w:p w:rsidR="00A30CE3" w:rsidRPr="00A30CE3" w:rsidRDefault="00A30CE3" w:rsidP="00A30CE3">
            <w:pPr>
              <w:spacing w:after="0" w:line="240" w:lineRule="auto"/>
              <w:jc w:val="center"/>
              <w:rPr>
                <w:rFonts w:ascii="Times New Roman" w:hAnsi="Times New Roman" w:cs="Times New Roman"/>
                <w:sz w:val="12"/>
                <w:szCs w:val="12"/>
              </w:rPr>
            </w:pPr>
          </w:p>
          <w:p w:rsidR="00A30CE3" w:rsidRPr="00A30CE3" w:rsidRDefault="00A30CE3" w:rsidP="00A30CE3">
            <w:pPr>
              <w:spacing w:after="0" w:line="240" w:lineRule="auto"/>
              <w:jc w:val="center"/>
              <w:rPr>
                <w:rFonts w:ascii="Times New Roman" w:hAnsi="Times New Roman" w:cs="Times New Roman"/>
                <w:sz w:val="12"/>
                <w:szCs w:val="12"/>
              </w:rPr>
            </w:pPr>
          </w:p>
        </w:tc>
        <w:tc>
          <w:tcPr>
            <w:tcW w:w="739"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Организационное управле</w:t>
            </w:r>
            <w:r w:rsidR="00811C5D">
              <w:rPr>
                <w:rFonts w:ascii="Times New Roman" w:hAnsi="Times New Roman" w:cs="Times New Roman"/>
                <w:sz w:val="12"/>
                <w:szCs w:val="12"/>
              </w:rPr>
              <w:t xml:space="preserve">ние </w:t>
            </w:r>
            <w:r w:rsidRPr="00A30CE3">
              <w:rPr>
                <w:rFonts w:ascii="Times New Roman" w:hAnsi="Times New Roman" w:cs="Times New Roman"/>
                <w:sz w:val="12"/>
                <w:szCs w:val="12"/>
              </w:rPr>
              <w:t>Админис</w:t>
            </w:r>
            <w:r w:rsidRPr="00A30CE3">
              <w:rPr>
                <w:rFonts w:ascii="Times New Roman" w:hAnsi="Times New Roman" w:cs="Times New Roman"/>
                <w:sz w:val="12"/>
                <w:szCs w:val="12"/>
              </w:rPr>
              <w:t>т</w:t>
            </w:r>
            <w:r w:rsidRPr="00A30CE3">
              <w:rPr>
                <w:rFonts w:ascii="Times New Roman" w:hAnsi="Times New Roman" w:cs="Times New Roman"/>
                <w:sz w:val="12"/>
                <w:szCs w:val="12"/>
              </w:rPr>
              <w:t>рации муниципального района Сергие</w:t>
            </w:r>
            <w:r w:rsidRPr="00A30CE3">
              <w:rPr>
                <w:rFonts w:ascii="Times New Roman" w:hAnsi="Times New Roman" w:cs="Times New Roman"/>
                <w:sz w:val="12"/>
                <w:szCs w:val="12"/>
              </w:rPr>
              <w:t>в</w:t>
            </w:r>
            <w:r w:rsidRPr="00A30CE3">
              <w:rPr>
                <w:rFonts w:ascii="Times New Roman" w:hAnsi="Times New Roman" w:cs="Times New Roman"/>
                <w:sz w:val="12"/>
                <w:szCs w:val="12"/>
              </w:rPr>
              <w:t>ский</w:t>
            </w:r>
          </w:p>
        </w:tc>
        <w:tc>
          <w:tcPr>
            <w:tcW w:w="184" w:type="pct"/>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color w:val="000000"/>
                <w:sz w:val="12"/>
                <w:szCs w:val="12"/>
              </w:rPr>
            </w:pPr>
            <w:r w:rsidRPr="00A30CE3">
              <w:rPr>
                <w:rFonts w:ascii="Times New Roman" w:hAnsi="Times New Roman" w:cs="Times New Roman"/>
                <w:color w:val="000000"/>
                <w:sz w:val="12"/>
                <w:szCs w:val="12"/>
              </w:rPr>
              <w:t>2023-2027</w:t>
            </w:r>
          </w:p>
        </w:tc>
        <w:tc>
          <w:tcPr>
            <w:tcW w:w="273" w:type="pct"/>
            <w:gridSpan w:val="2"/>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84" w:type="pct"/>
            <w:gridSpan w:val="4"/>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9"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302" w:type="pct"/>
            <w:gridSpan w:val="2"/>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03"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п.2.4</w:t>
            </w:r>
          </w:p>
        </w:tc>
      </w:tr>
      <w:tr w:rsidR="00811C5D" w:rsidRPr="00A30CE3" w:rsidTr="00811C5D">
        <w:trPr>
          <w:cantSplit/>
          <w:trHeight w:val="409"/>
        </w:trPr>
        <w:tc>
          <w:tcPr>
            <w:tcW w:w="245"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33.2.</w:t>
            </w:r>
          </w:p>
        </w:tc>
        <w:tc>
          <w:tcPr>
            <w:tcW w:w="1196" w:type="pct"/>
            <w:gridSpan w:val="2"/>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Оказание информационной по</w:t>
            </w:r>
            <w:r w:rsidRPr="00A30CE3">
              <w:rPr>
                <w:rFonts w:ascii="Times New Roman" w:hAnsi="Times New Roman" w:cs="Times New Roman"/>
                <w:sz w:val="12"/>
                <w:szCs w:val="12"/>
              </w:rPr>
              <w:t>д</w:t>
            </w:r>
            <w:r w:rsidRPr="00A30CE3">
              <w:rPr>
                <w:rFonts w:ascii="Times New Roman" w:hAnsi="Times New Roman" w:cs="Times New Roman"/>
                <w:sz w:val="12"/>
                <w:szCs w:val="12"/>
              </w:rPr>
              <w:t>держки СОНКО и ОО в муниципальном районе Серг</w:t>
            </w:r>
            <w:r w:rsidRPr="00A30CE3">
              <w:rPr>
                <w:rFonts w:ascii="Times New Roman" w:hAnsi="Times New Roman" w:cs="Times New Roman"/>
                <w:sz w:val="12"/>
                <w:szCs w:val="12"/>
              </w:rPr>
              <w:t>и</w:t>
            </w:r>
            <w:r w:rsidRPr="00A30CE3">
              <w:rPr>
                <w:rFonts w:ascii="Times New Roman" w:hAnsi="Times New Roman" w:cs="Times New Roman"/>
                <w:sz w:val="12"/>
                <w:szCs w:val="12"/>
              </w:rPr>
              <w:t>евский</w:t>
            </w:r>
          </w:p>
        </w:tc>
        <w:tc>
          <w:tcPr>
            <w:tcW w:w="739" w:type="pct"/>
            <w:gridSpan w:val="2"/>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МКУ</w:t>
            </w:r>
          </w:p>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«ЦОО»</w:t>
            </w:r>
          </w:p>
        </w:tc>
        <w:tc>
          <w:tcPr>
            <w:tcW w:w="739"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w:t>
            </w:r>
          </w:p>
        </w:tc>
        <w:tc>
          <w:tcPr>
            <w:tcW w:w="184" w:type="pct"/>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color w:val="000000"/>
                <w:sz w:val="12"/>
                <w:szCs w:val="12"/>
              </w:rPr>
            </w:pPr>
            <w:r w:rsidRPr="00A30CE3">
              <w:rPr>
                <w:rFonts w:ascii="Times New Roman" w:hAnsi="Times New Roman" w:cs="Times New Roman"/>
                <w:color w:val="000000"/>
                <w:sz w:val="12"/>
                <w:szCs w:val="12"/>
              </w:rPr>
              <w:t>2023-2027</w:t>
            </w:r>
          </w:p>
        </w:tc>
        <w:tc>
          <w:tcPr>
            <w:tcW w:w="273" w:type="pct"/>
            <w:gridSpan w:val="2"/>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84" w:type="pct"/>
            <w:gridSpan w:val="4"/>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9"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302" w:type="pct"/>
            <w:gridSpan w:val="2"/>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03"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п.2.4</w:t>
            </w:r>
          </w:p>
        </w:tc>
      </w:tr>
      <w:tr w:rsidR="00A30CE3" w:rsidRPr="00A30CE3" w:rsidTr="00A30CE3">
        <w:tc>
          <w:tcPr>
            <w:tcW w:w="5000" w:type="pct"/>
            <w:gridSpan w:val="25"/>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Задача 4. Анализ показателей деятельности СОНКО И ОО, оценка эффективности мер, направленных на их развитие, на территории муниципального района Сергие</w:t>
            </w:r>
            <w:r w:rsidRPr="00A30CE3">
              <w:rPr>
                <w:rFonts w:ascii="Times New Roman" w:hAnsi="Times New Roman" w:cs="Times New Roman"/>
                <w:sz w:val="12"/>
                <w:szCs w:val="12"/>
              </w:rPr>
              <w:t>в</w:t>
            </w:r>
            <w:r w:rsidRPr="00A30CE3">
              <w:rPr>
                <w:rFonts w:ascii="Times New Roman" w:hAnsi="Times New Roman" w:cs="Times New Roman"/>
                <w:sz w:val="12"/>
                <w:szCs w:val="12"/>
              </w:rPr>
              <w:t>ский</w:t>
            </w:r>
          </w:p>
        </w:tc>
      </w:tr>
      <w:tr w:rsidR="00811C5D" w:rsidRPr="00A30CE3" w:rsidTr="00811C5D">
        <w:trPr>
          <w:cantSplit/>
          <w:trHeight w:val="571"/>
        </w:trPr>
        <w:tc>
          <w:tcPr>
            <w:tcW w:w="245"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44.1.</w:t>
            </w:r>
          </w:p>
        </w:tc>
        <w:tc>
          <w:tcPr>
            <w:tcW w:w="1201" w:type="pct"/>
            <w:gridSpan w:val="3"/>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Подготовка еж</w:t>
            </w:r>
            <w:r w:rsidRPr="00A30CE3">
              <w:rPr>
                <w:rFonts w:ascii="Times New Roman" w:hAnsi="Times New Roman" w:cs="Times New Roman"/>
                <w:sz w:val="12"/>
                <w:szCs w:val="12"/>
              </w:rPr>
              <w:t>е</w:t>
            </w:r>
            <w:r w:rsidRPr="00A30CE3">
              <w:rPr>
                <w:rFonts w:ascii="Times New Roman" w:hAnsi="Times New Roman" w:cs="Times New Roman"/>
                <w:sz w:val="12"/>
                <w:szCs w:val="12"/>
              </w:rPr>
              <w:t>годного доклада и отчета по муниц</w:t>
            </w:r>
            <w:r w:rsidRPr="00A30CE3">
              <w:rPr>
                <w:rFonts w:ascii="Times New Roman" w:hAnsi="Times New Roman" w:cs="Times New Roman"/>
                <w:sz w:val="12"/>
                <w:szCs w:val="12"/>
              </w:rPr>
              <w:t>и</w:t>
            </w:r>
            <w:r w:rsidRPr="00A30CE3">
              <w:rPr>
                <w:rFonts w:ascii="Times New Roman" w:hAnsi="Times New Roman" w:cs="Times New Roman"/>
                <w:sz w:val="12"/>
                <w:szCs w:val="12"/>
              </w:rPr>
              <w:t>пальной программе</w:t>
            </w:r>
          </w:p>
        </w:tc>
        <w:tc>
          <w:tcPr>
            <w:tcW w:w="734" w:type="pct"/>
            <w:vAlign w:val="center"/>
          </w:tcPr>
          <w:p w:rsidR="00A30CE3" w:rsidRPr="00A30CE3" w:rsidRDefault="00811C5D" w:rsidP="00811C5D">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МКУ «ЦОО»</w:t>
            </w:r>
          </w:p>
        </w:tc>
        <w:tc>
          <w:tcPr>
            <w:tcW w:w="739" w:type="pct"/>
            <w:vAlign w:val="center"/>
          </w:tcPr>
          <w:p w:rsidR="00A30CE3" w:rsidRPr="00A30CE3" w:rsidRDefault="00A30CE3" w:rsidP="00A30CE3">
            <w:pPr>
              <w:spacing w:after="0" w:line="240" w:lineRule="auto"/>
              <w:jc w:val="center"/>
              <w:rPr>
                <w:rFonts w:ascii="Times New Roman" w:hAnsi="Times New Roman" w:cs="Times New Roman"/>
                <w:sz w:val="12"/>
                <w:szCs w:val="12"/>
              </w:rPr>
            </w:pPr>
            <w:r w:rsidRPr="00A30CE3">
              <w:rPr>
                <w:rFonts w:ascii="Times New Roman" w:hAnsi="Times New Roman" w:cs="Times New Roman"/>
                <w:sz w:val="12"/>
                <w:szCs w:val="12"/>
              </w:rPr>
              <w:t>-</w:t>
            </w:r>
          </w:p>
        </w:tc>
        <w:tc>
          <w:tcPr>
            <w:tcW w:w="184" w:type="pct"/>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color w:val="000000"/>
                <w:sz w:val="12"/>
                <w:szCs w:val="12"/>
              </w:rPr>
            </w:pPr>
            <w:r w:rsidRPr="00A30CE3">
              <w:rPr>
                <w:rFonts w:ascii="Times New Roman" w:hAnsi="Times New Roman" w:cs="Times New Roman"/>
                <w:color w:val="000000"/>
                <w:sz w:val="12"/>
                <w:szCs w:val="12"/>
              </w:rPr>
              <w:t>2023-2027</w:t>
            </w:r>
          </w:p>
        </w:tc>
        <w:tc>
          <w:tcPr>
            <w:tcW w:w="273" w:type="pct"/>
            <w:gridSpan w:val="2"/>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7"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79"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309"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0,00</w:t>
            </w:r>
          </w:p>
        </w:tc>
        <w:tc>
          <w:tcPr>
            <w:tcW w:w="203" w:type="pct"/>
            <w:textDirection w:val="btLr"/>
            <w:vAlign w:val="center"/>
          </w:tcPr>
          <w:p w:rsidR="00A30CE3" w:rsidRPr="00A30CE3" w:rsidRDefault="00A30CE3" w:rsidP="00A30CE3">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sz w:val="12"/>
                <w:szCs w:val="12"/>
              </w:rPr>
              <w:t>п.2.1, п.2.4</w:t>
            </w:r>
          </w:p>
        </w:tc>
      </w:tr>
      <w:tr w:rsidR="00811C5D" w:rsidRPr="00A30CE3" w:rsidTr="00811C5D">
        <w:trPr>
          <w:cantSplit/>
          <w:trHeight w:val="977"/>
        </w:trPr>
        <w:tc>
          <w:tcPr>
            <w:tcW w:w="2180" w:type="pct"/>
            <w:gridSpan w:val="5"/>
            <w:vAlign w:val="center"/>
          </w:tcPr>
          <w:p w:rsidR="00A30CE3" w:rsidRPr="00A30CE3" w:rsidRDefault="00A30CE3" w:rsidP="00A30CE3">
            <w:pPr>
              <w:spacing w:after="0" w:line="240" w:lineRule="auto"/>
              <w:jc w:val="center"/>
              <w:rPr>
                <w:rFonts w:ascii="Times New Roman" w:hAnsi="Times New Roman" w:cs="Times New Roman"/>
                <w:b/>
                <w:sz w:val="12"/>
                <w:szCs w:val="12"/>
              </w:rPr>
            </w:pPr>
            <w:r w:rsidRPr="00A30CE3">
              <w:rPr>
                <w:rFonts w:ascii="Times New Roman" w:hAnsi="Times New Roman" w:cs="Times New Roman"/>
                <w:b/>
                <w:sz w:val="12"/>
                <w:szCs w:val="12"/>
              </w:rPr>
              <w:t>ИТОГО:</w:t>
            </w:r>
          </w:p>
        </w:tc>
        <w:tc>
          <w:tcPr>
            <w:tcW w:w="739" w:type="pct"/>
            <w:vAlign w:val="center"/>
          </w:tcPr>
          <w:p w:rsidR="00A30CE3" w:rsidRPr="00A30CE3" w:rsidRDefault="00A30CE3" w:rsidP="00A30CE3">
            <w:pPr>
              <w:spacing w:after="0" w:line="240" w:lineRule="auto"/>
              <w:jc w:val="center"/>
              <w:rPr>
                <w:rFonts w:ascii="Times New Roman" w:hAnsi="Times New Roman" w:cs="Times New Roman"/>
                <w:color w:val="000000"/>
                <w:sz w:val="12"/>
                <w:szCs w:val="12"/>
              </w:rPr>
            </w:pPr>
          </w:p>
        </w:tc>
        <w:tc>
          <w:tcPr>
            <w:tcW w:w="184" w:type="pct"/>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color w:val="000000"/>
                <w:sz w:val="12"/>
                <w:szCs w:val="12"/>
              </w:rPr>
            </w:pPr>
          </w:p>
        </w:tc>
        <w:tc>
          <w:tcPr>
            <w:tcW w:w="273" w:type="pct"/>
            <w:gridSpan w:val="2"/>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color w:val="000000"/>
                <w:sz w:val="12"/>
                <w:szCs w:val="12"/>
              </w:rPr>
              <w:t>6 192 329,72</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color w:val="000000"/>
                <w:sz w:val="12"/>
                <w:szCs w:val="12"/>
              </w:rPr>
              <w:t>6 192 329,72</w:t>
            </w:r>
          </w:p>
        </w:tc>
        <w:tc>
          <w:tcPr>
            <w:tcW w:w="278"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color w:val="000000"/>
                <w:sz w:val="12"/>
                <w:szCs w:val="12"/>
              </w:rPr>
              <w:t>6 192 329,72</w:t>
            </w:r>
          </w:p>
        </w:tc>
        <w:tc>
          <w:tcPr>
            <w:tcW w:w="277"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color w:val="000000"/>
                <w:sz w:val="12"/>
                <w:szCs w:val="12"/>
              </w:rPr>
              <w:t>6 192 329,72</w:t>
            </w:r>
          </w:p>
        </w:tc>
        <w:tc>
          <w:tcPr>
            <w:tcW w:w="279"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sz w:val="12"/>
                <w:szCs w:val="12"/>
              </w:rPr>
            </w:pPr>
            <w:r w:rsidRPr="00A30CE3">
              <w:rPr>
                <w:rFonts w:ascii="Times New Roman" w:hAnsi="Times New Roman" w:cs="Times New Roman"/>
                <w:color w:val="000000"/>
                <w:sz w:val="12"/>
                <w:szCs w:val="12"/>
              </w:rPr>
              <w:t>6 192 329,72</w:t>
            </w:r>
          </w:p>
        </w:tc>
        <w:tc>
          <w:tcPr>
            <w:tcW w:w="309" w:type="pct"/>
            <w:gridSpan w:val="3"/>
            <w:textDirection w:val="btLr"/>
            <w:vAlign w:val="center"/>
          </w:tcPr>
          <w:p w:rsidR="00A30CE3" w:rsidRPr="00A30CE3" w:rsidRDefault="00A30CE3" w:rsidP="00811C5D">
            <w:pPr>
              <w:spacing w:after="0" w:line="240" w:lineRule="auto"/>
              <w:ind w:left="113" w:right="113"/>
              <w:jc w:val="center"/>
              <w:rPr>
                <w:rFonts w:ascii="Times New Roman" w:hAnsi="Times New Roman" w:cs="Times New Roman"/>
                <w:color w:val="000000"/>
                <w:sz w:val="12"/>
                <w:szCs w:val="12"/>
              </w:rPr>
            </w:pPr>
            <w:r w:rsidRPr="00A30CE3">
              <w:rPr>
                <w:rFonts w:ascii="Times New Roman" w:hAnsi="Times New Roman" w:cs="Times New Roman"/>
                <w:color w:val="000000"/>
                <w:sz w:val="12"/>
                <w:szCs w:val="12"/>
              </w:rPr>
              <w:t>30961648,60</w:t>
            </w:r>
          </w:p>
        </w:tc>
        <w:tc>
          <w:tcPr>
            <w:tcW w:w="203" w:type="pct"/>
            <w:vAlign w:val="center"/>
          </w:tcPr>
          <w:p w:rsidR="00A30CE3" w:rsidRPr="00A30CE3" w:rsidRDefault="00A30CE3" w:rsidP="00A30CE3">
            <w:pPr>
              <w:spacing w:after="0" w:line="240" w:lineRule="auto"/>
              <w:jc w:val="center"/>
              <w:rPr>
                <w:rFonts w:ascii="Times New Roman" w:hAnsi="Times New Roman" w:cs="Times New Roman"/>
                <w:color w:val="000000"/>
                <w:sz w:val="12"/>
                <w:szCs w:val="12"/>
              </w:rPr>
            </w:pPr>
          </w:p>
        </w:tc>
      </w:tr>
    </w:tbl>
    <w:p w:rsidR="00811C5D" w:rsidRDefault="00811C5D" w:rsidP="00811C5D">
      <w:pPr>
        <w:pStyle w:val="aff2"/>
        <w:ind w:firstLine="284"/>
        <w:jc w:val="both"/>
        <w:rPr>
          <w:rFonts w:ascii="Times New Roman" w:hAnsi="Times New Roman" w:cs="Times New Roman"/>
          <w:sz w:val="12"/>
          <w:szCs w:val="12"/>
        </w:rPr>
      </w:pPr>
      <w:r w:rsidRPr="00811C5D">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811C5D" w:rsidRPr="00811C5D" w:rsidRDefault="00811C5D" w:rsidP="00811C5D">
      <w:pPr>
        <w:pStyle w:val="aff2"/>
        <w:ind w:firstLine="284"/>
        <w:jc w:val="right"/>
        <w:rPr>
          <w:rFonts w:ascii="Times New Roman" w:hAnsi="Times New Roman" w:cs="Times New Roman"/>
          <w:sz w:val="12"/>
          <w:szCs w:val="12"/>
        </w:rPr>
      </w:pPr>
      <w:r w:rsidRPr="00811C5D">
        <w:rPr>
          <w:rFonts w:ascii="Times New Roman" w:hAnsi="Times New Roman" w:cs="Times New Roman"/>
          <w:sz w:val="12"/>
          <w:szCs w:val="12"/>
        </w:rPr>
        <w:t xml:space="preserve">Приложение 2 </w:t>
      </w:r>
    </w:p>
    <w:p w:rsidR="00811C5D" w:rsidRPr="00811C5D" w:rsidRDefault="00811C5D" w:rsidP="00811C5D">
      <w:pPr>
        <w:pStyle w:val="aff2"/>
        <w:ind w:firstLine="284"/>
        <w:jc w:val="right"/>
        <w:rPr>
          <w:rFonts w:ascii="Times New Roman" w:hAnsi="Times New Roman" w:cs="Times New Roman"/>
          <w:sz w:val="12"/>
          <w:szCs w:val="12"/>
        </w:rPr>
      </w:pPr>
      <w:r w:rsidRPr="00811C5D">
        <w:rPr>
          <w:rFonts w:ascii="Times New Roman" w:hAnsi="Times New Roman" w:cs="Times New Roman"/>
          <w:sz w:val="12"/>
          <w:szCs w:val="12"/>
        </w:rPr>
        <w:t xml:space="preserve">       к муниципальной программе  </w:t>
      </w:r>
    </w:p>
    <w:p w:rsidR="00811C5D" w:rsidRDefault="00811C5D" w:rsidP="00811C5D">
      <w:pPr>
        <w:pStyle w:val="aff2"/>
        <w:ind w:firstLine="284"/>
        <w:jc w:val="right"/>
        <w:rPr>
          <w:rFonts w:ascii="Times New Roman" w:hAnsi="Times New Roman" w:cs="Times New Roman"/>
          <w:sz w:val="12"/>
          <w:szCs w:val="12"/>
        </w:rPr>
      </w:pPr>
      <w:r w:rsidRPr="00811C5D">
        <w:rPr>
          <w:rFonts w:ascii="Times New Roman" w:hAnsi="Times New Roman" w:cs="Times New Roman"/>
          <w:sz w:val="12"/>
          <w:szCs w:val="12"/>
        </w:rPr>
        <w:lastRenderedPageBreak/>
        <w:t xml:space="preserve">                                                                        «Поддержка социально ориентированных некоммерческих организаций, </w:t>
      </w:r>
    </w:p>
    <w:p w:rsidR="00811C5D" w:rsidRPr="00811C5D" w:rsidRDefault="00811C5D" w:rsidP="00811C5D">
      <w:pPr>
        <w:pStyle w:val="aff2"/>
        <w:ind w:firstLine="284"/>
        <w:jc w:val="right"/>
        <w:rPr>
          <w:rFonts w:ascii="Times New Roman" w:hAnsi="Times New Roman" w:cs="Times New Roman"/>
          <w:sz w:val="12"/>
          <w:szCs w:val="12"/>
        </w:rPr>
      </w:pPr>
      <w:r w:rsidRPr="00811C5D">
        <w:rPr>
          <w:rFonts w:ascii="Times New Roman" w:hAnsi="Times New Roman" w:cs="Times New Roman"/>
          <w:sz w:val="12"/>
          <w:szCs w:val="12"/>
        </w:rPr>
        <w:t>объединений и общественных</w:t>
      </w:r>
    </w:p>
    <w:p w:rsidR="00811C5D" w:rsidRDefault="00811C5D" w:rsidP="00811C5D">
      <w:pPr>
        <w:pStyle w:val="aff2"/>
        <w:ind w:firstLine="284"/>
        <w:jc w:val="right"/>
        <w:rPr>
          <w:rFonts w:ascii="Times New Roman" w:hAnsi="Times New Roman" w:cs="Times New Roman"/>
          <w:sz w:val="12"/>
          <w:szCs w:val="12"/>
        </w:rPr>
      </w:pPr>
      <w:r w:rsidRPr="00811C5D">
        <w:rPr>
          <w:rFonts w:ascii="Times New Roman" w:hAnsi="Times New Roman" w:cs="Times New Roman"/>
          <w:sz w:val="12"/>
          <w:szCs w:val="12"/>
        </w:rPr>
        <w:t xml:space="preserve">                                                                       инициатив  граждан муниципального района Сергиевский </w:t>
      </w:r>
    </w:p>
    <w:p w:rsidR="00811C5D" w:rsidRPr="00811C5D" w:rsidRDefault="00811C5D" w:rsidP="00811C5D">
      <w:pPr>
        <w:pStyle w:val="aff2"/>
        <w:ind w:firstLine="284"/>
        <w:jc w:val="right"/>
        <w:rPr>
          <w:rFonts w:ascii="Times New Roman" w:hAnsi="Times New Roman" w:cs="Times New Roman"/>
          <w:sz w:val="12"/>
          <w:szCs w:val="12"/>
        </w:rPr>
      </w:pPr>
      <w:r w:rsidRPr="00811C5D">
        <w:rPr>
          <w:rFonts w:ascii="Times New Roman" w:hAnsi="Times New Roman" w:cs="Times New Roman"/>
          <w:sz w:val="12"/>
          <w:szCs w:val="12"/>
        </w:rPr>
        <w:t>Самар</w:t>
      </w:r>
      <w:r>
        <w:rPr>
          <w:rFonts w:ascii="Times New Roman" w:hAnsi="Times New Roman" w:cs="Times New Roman"/>
          <w:sz w:val="12"/>
          <w:szCs w:val="12"/>
        </w:rPr>
        <w:t>ской области на 2023-2027 годы»</w:t>
      </w:r>
    </w:p>
    <w:p w:rsidR="00811C5D" w:rsidRDefault="00811C5D" w:rsidP="00811C5D">
      <w:pPr>
        <w:pStyle w:val="aff2"/>
        <w:ind w:firstLine="284"/>
        <w:jc w:val="center"/>
        <w:rPr>
          <w:rFonts w:ascii="Times New Roman" w:hAnsi="Times New Roman" w:cs="Times New Roman"/>
          <w:sz w:val="12"/>
          <w:szCs w:val="12"/>
        </w:rPr>
      </w:pPr>
      <w:r w:rsidRPr="00811C5D">
        <w:rPr>
          <w:rFonts w:ascii="Times New Roman" w:hAnsi="Times New Roman" w:cs="Times New Roman"/>
          <w:sz w:val="12"/>
          <w:szCs w:val="12"/>
        </w:rPr>
        <w:t>Перечень показателей (индикаторов), характеризующих ежегодный ход и итоги реализации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24"/>
        <w:gridCol w:w="1973"/>
        <w:gridCol w:w="10"/>
        <w:gridCol w:w="417"/>
        <w:gridCol w:w="11"/>
        <w:gridCol w:w="841"/>
        <w:gridCol w:w="11"/>
        <w:gridCol w:w="700"/>
        <w:gridCol w:w="12"/>
        <w:gridCol w:w="697"/>
        <w:gridCol w:w="15"/>
        <w:gridCol w:w="552"/>
        <w:gridCol w:w="15"/>
        <w:gridCol w:w="6"/>
        <w:gridCol w:w="546"/>
        <w:gridCol w:w="15"/>
        <w:gridCol w:w="9"/>
        <w:gridCol w:w="543"/>
        <w:gridCol w:w="15"/>
        <w:gridCol w:w="9"/>
        <w:gridCol w:w="927"/>
      </w:tblGrid>
      <w:tr w:rsidR="001A1A15" w:rsidRPr="00811C5D" w:rsidTr="001A1A15">
        <w:trPr>
          <w:trHeight w:val="70"/>
          <w:jc w:val="center"/>
        </w:trPr>
        <w:tc>
          <w:tcPr>
            <w:tcW w:w="261" w:type="pct"/>
            <w:gridSpan w:val="2"/>
            <w:vMerge w:val="restart"/>
            <w:vAlign w:val="center"/>
          </w:tcPr>
          <w:p w:rsidR="00811C5D" w:rsidRPr="00811C5D" w:rsidRDefault="00811C5D" w:rsidP="00811C5D">
            <w:pPr>
              <w:spacing w:after="0" w:line="240" w:lineRule="auto"/>
              <w:jc w:val="center"/>
              <w:rPr>
                <w:rFonts w:ascii="Times New Roman" w:hAnsi="Times New Roman" w:cs="Times New Roman"/>
                <w:b/>
                <w:sz w:val="12"/>
                <w:szCs w:val="12"/>
              </w:rPr>
            </w:pPr>
            <w:r w:rsidRPr="00811C5D">
              <w:rPr>
                <w:rFonts w:ascii="Times New Roman" w:hAnsi="Times New Roman" w:cs="Times New Roman"/>
                <w:b/>
                <w:sz w:val="12"/>
                <w:szCs w:val="12"/>
              </w:rPr>
              <w:t xml:space="preserve">№ </w:t>
            </w:r>
            <w:proofErr w:type="gramStart"/>
            <w:r w:rsidRPr="00811C5D">
              <w:rPr>
                <w:rFonts w:ascii="Times New Roman" w:hAnsi="Times New Roman" w:cs="Times New Roman"/>
                <w:b/>
                <w:sz w:val="12"/>
                <w:szCs w:val="12"/>
              </w:rPr>
              <w:t>п</w:t>
            </w:r>
            <w:proofErr w:type="gramEnd"/>
            <w:r w:rsidRPr="00811C5D">
              <w:rPr>
                <w:rFonts w:ascii="Times New Roman" w:hAnsi="Times New Roman" w:cs="Times New Roman"/>
                <w:b/>
                <w:sz w:val="12"/>
                <w:szCs w:val="12"/>
              </w:rPr>
              <w:t>/п</w:t>
            </w:r>
          </w:p>
        </w:tc>
        <w:tc>
          <w:tcPr>
            <w:tcW w:w="1282" w:type="pct"/>
            <w:gridSpan w:val="2"/>
            <w:vMerge w:val="restart"/>
            <w:vAlign w:val="center"/>
          </w:tcPr>
          <w:p w:rsidR="00811C5D" w:rsidRPr="00811C5D" w:rsidRDefault="00811C5D" w:rsidP="001A1A15">
            <w:pPr>
              <w:spacing w:after="0" w:line="240" w:lineRule="auto"/>
              <w:jc w:val="center"/>
              <w:rPr>
                <w:rFonts w:ascii="Times New Roman" w:hAnsi="Times New Roman" w:cs="Times New Roman"/>
                <w:b/>
                <w:sz w:val="12"/>
                <w:szCs w:val="12"/>
              </w:rPr>
            </w:pPr>
            <w:r w:rsidRPr="00811C5D">
              <w:rPr>
                <w:rFonts w:ascii="Times New Roman" w:hAnsi="Times New Roman" w:cs="Times New Roman"/>
                <w:b/>
                <w:sz w:val="12"/>
                <w:szCs w:val="12"/>
              </w:rPr>
              <w:t>Наименование ц</w:t>
            </w:r>
            <w:r w:rsidRPr="00811C5D">
              <w:rPr>
                <w:rFonts w:ascii="Times New Roman" w:hAnsi="Times New Roman" w:cs="Times New Roman"/>
                <w:b/>
                <w:sz w:val="12"/>
                <w:szCs w:val="12"/>
              </w:rPr>
              <w:t>е</w:t>
            </w:r>
            <w:r w:rsidRPr="00811C5D">
              <w:rPr>
                <w:rFonts w:ascii="Times New Roman" w:hAnsi="Times New Roman" w:cs="Times New Roman"/>
                <w:b/>
                <w:sz w:val="12"/>
                <w:szCs w:val="12"/>
              </w:rPr>
              <w:t>ли, задачи,</w:t>
            </w:r>
            <w:r w:rsidR="001A1A15">
              <w:rPr>
                <w:rFonts w:ascii="Times New Roman" w:hAnsi="Times New Roman" w:cs="Times New Roman"/>
                <w:b/>
                <w:sz w:val="12"/>
                <w:szCs w:val="12"/>
              </w:rPr>
              <w:t xml:space="preserve"> </w:t>
            </w:r>
            <w:r w:rsidRPr="00811C5D">
              <w:rPr>
                <w:rFonts w:ascii="Times New Roman" w:hAnsi="Times New Roman" w:cs="Times New Roman"/>
                <w:b/>
                <w:sz w:val="12"/>
                <w:szCs w:val="12"/>
              </w:rPr>
              <w:t>показателя (индик</w:t>
            </w:r>
            <w:r w:rsidRPr="00811C5D">
              <w:rPr>
                <w:rFonts w:ascii="Times New Roman" w:hAnsi="Times New Roman" w:cs="Times New Roman"/>
                <w:b/>
                <w:sz w:val="12"/>
                <w:szCs w:val="12"/>
              </w:rPr>
              <w:t>а</w:t>
            </w:r>
            <w:r w:rsidRPr="00811C5D">
              <w:rPr>
                <w:rFonts w:ascii="Times New Roman" w:hAnsi="Times New Roman" w:cs="Times New Roman"/>
                <w:b/>
                <w:sz w:val="12"/>
                <w:szCs w:val="12"/>
              </w:rPr>
              <w:t>тора)</w:t>
            </w:r>
          </w:p>
        </w:tc>
        <w:tc>
          <w:tcPr>
            <w:tcW w:w="277" w:type="pct"/>
            <w:gridSpan w:val="2"/>
            <w:vMerge w:val="restart"/>
            <w:vAlign w:val="center"/>
          </w:tcPr>
          <w:p w:rsidR="00811C5D" w:rsidRPr="00811C5D" w:rsidRDefault="001A1A15" w:rsidP="00811C5D">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Ед. </w:t>
            </w:r>
            <w:proofErr w:type="spellStart"/>
            <w:r>
              <w:rPr>
                <w:rFonts w:ascii="Times New Roman" w:hAnsi="Times New Roman" w:cs="Times New Roman"/>
                <w:b/>
                <w:sz w:val="12"/>
                <w:szCs w:val="12"/>
              </w:rPr>
              <w:t>изм</w:t>
            </w:r>
            <w:proofErr w:type="spellEnd"/>
          </w:p>
        </w:tc>
        <w:tc>
          <w:tcPr>
            <w:tcW w:w="551" w:type="pct"/>
            <w:gridSpan w:val="2"/>
            <w:vMerge w:val="restart"/>
            <w:vAlign w:val="center"/>
          </w:tcPr>
          <w:p w:rsidR="00811C5D" w:rsidRPr="00811C5D" w:rsidRDefault="00811C5D" w:rsidP="00811C5D">
            <w:pPr>
              <w:spacing w:after="0" w:line="240" w:lineRule="auto"/>
              <w:ind w:firstLine="34"/>
              <w:jc w:val="center"/>
              <w:rPr>
                <w:rFonts w:ascii="Times New Roman" w:hAnsi="Times New Roman" w:cs="Times New Roman"/>
                <w:b/>
                <w:sz w:val="12"/>
                <w:szCs w:val="12"/>
              </w:rPr>
            </w:pPr>
            <w:r w:rsidRPr="00811C5D">
              <w:rPr>
                <w:rFonts w:ascii="Times New Roman" w:hAnsi="Times New Roman" w:cs="Times New Roman"/>
                <w:b/>
                <w:sz w:val="12"/>
                <w:szCs w:val="12"/>
              </w:rPr>
              <w:t>Срок ре</w:t>
            </w:r>
            <w:r w:rsidRPr="00811C5D">
              <w:rPr>
                <w:rFonts w:ascii="Times New Roman" w:hAnsi="Times New Roman" w:cs="Times New Roman"/>
                <w:b/>
                <w:sz w:val="12"/>
                <w:szCs w:val="12"/>
              </w:rPr>
              <w:t>а</w:t>
            </w:r>
            <w:r w:rsidRPr="00811C5D">
              <w:rPr>
                <w:rFonts w:ascii="Times New Roman" w:hAnsi="Times New Roman" w:cs="Times New Roman"/>
                <w:b/>
                <w:sz w:val="12"/>
                <w:szCs w:val="12"/>
              </w:rPr>
              <w:t>лизации</w:t>
            </w:r>
          </w:p>
        </w:tc>
        <w:tc>
          <w:tcPr>
            <w:tcW w:w="461" w:type="pct"/>
            <w:gridSpan w:val="2"/>
            <w:vMerge w:val="restart"/>
            <w:vAlign w:val="center"/>
          </w:tcPr>
          <w:p w:rsidR="00811C5D" w:rsidRPr="00811C5D" w:rsidRDefault="00811C5D" w:rsidP="00811C5D">
            <w:pPr>
              <w:spacing w:after="0" w:line="240" w:lineRule="auto"/>
              <w:ind w:firstLine="34"/>
              <w:jc w:val="center"/>
              <w:rPr>
                <w:rFonts w:ascii="Times New Roman" w:hAnsi="Times New Roman" w:cs="Times New Roman"/>
                <w:b/>
                <w:sz w:val="12"/>
                <w:szCs w:val="12"/>
              </w:rPr>
            </w:pPr>
            <w:r w:rsidRPr="00811C5D">
              <w:rPr>
                <w:rFonts w:ascii="Times New Roman" w:hAnsi="Times New Roman" w:cs="Times New Roman"/>
                <w:b/>
                <w:sz w:val="12"/>
                <w:szCs w:val="12"/>
              </w:rPr>
              <w:t>Отчет 2023</w:t>
            </w:r>
          </w:p>
        </w:tc>
        <w:tc>
          <w:tcPr>
            <w:tcW w:w="2168" w:type="pct"/>
            <w:gridSpan w:val="12"/>
            <w:vAlign w:val="center"/>
          </w:tcPr>
          <w:p w:rsidR="00811C5D" w:rsidRPr="00811C5D" w:rsidRDefault="00811C5D" w:rsidP="00811C5D">
            <w:pPr>
              <w:spacing w:after="0" w:line="240" w:lineRule="auto"/>
              <w:ind w:firstLine="34"/>
              <w:jc w:val="center"/>
              <w:rPr>
                <w:rFonts w:ascii="Times New Roman" w:hAnsi="Times New Roman" w:cs="Times New Roman"/>
                <w:b/>
                <w:sz w:val="12"/>
                <w:szCs w:val="12"/>
              </w:rPr>
            </w:pPr>
            <w:r w:rsidRPr="00811C5D">
              <w:rPr>
                <w:rFonts w:ascii="Times New Roman" w:hAnsi="Times New Roman" w:cs="Times New Roman"/>
                <w:b/>
                <w:sz w:val="12"/>
                <w:szCs w:val="12"/>
              </w:rPr>
              <w:t>Прогнозируемые значения показателя (индикатора)</w:t>
            </w:r>
          </w:p>
        </w:tc>
      </w:tr>
      <w:tr w:rsidR="001A1A15" w:rsidRPr="00811C5D" w:rsidTr="001A1A15">
        <w:trPr>
          <w:trHeight w:val="408"/>
          <w:jc w:val="center"/>
        </w:trPr>
        <w:tc>
          <w:tcPr>
            <w:tcW w:w="261" w:type="pct"/>
            <w:gridSpan w:val="2"/>
            <w:vMerge/>
            <w:vAlign w:val="center"/>
          </w:tcPr>
          <w:p w:rsidR="00811C5D" w:rsidRPr="00811C5D" w:rsidRDefault="00811C5D" w:rsidP="00811C5D">
            <w:pPr>
              <w:spacing w:after="0" w:line="240" w:lineRule="auto"/>
              <w:jc w:val="center"/>
              <w:rPr>
                <w:rFonts w:ascii="Times New Roman" w:hAnsi="Times New Roman" w:cs="Times New Roman"/>
                <w:sz w:val="12"/>
                <w:szCs w:val="12"/>
              </w:rPr>
            </w:pPr>
          </w:p>
        </w:tc>
        <w:tc>
          <w:tcPr>
            <w:tcW w:w="1282" w:type="pct"/>
            <w:gridSpan w:val="2"/>
            <w:vMerge/>
            <w:vAlign w:val="center"/>
          </w:tcPr>
          <w:p w:rsidR="00811C5D" w:rsidRPr="00811C5D" w:rsidRDefault="00811C5D" w:rsidP="00811C5D">
            <w:pPr>
              <w:spacing w:after="0" w:line="240" w:lineRule="auto"/>
              <w:jc w:val="center"/>
              <w:rPr>
                <w:rFonts w:ascii="Times New Roman" w:hAnsi="Times New Roman" w:cs="Times New Roman"/>
                <w:sz w:val="12"/>
                <w:szCs w:val="12"/>
              </w:rPr>
            </w:pPr>
          </w:p>
        </w:tc>
        <w:tc>
          <w:tcPr>
            <w:tcW w:w="277" w:type="pct"/>
            <w:gridSpan w:val="2"/>
            <w:vMerge/>
            <w:vAlign w:val="center"/>
          </w:tcPr>
          <w:p w:rsidR="00811C5D" w:rsidRPr="00811C5D" w:rsidRDefault="00811C5D" w:rsidP="00811C5D">
            <w:pPr>
              <w:spacing w:after="0" w:line="240" w:lineRule="auto"/>
              <w:jc w:val="center"/>
              <w:rPr>
                <w:rFonts w:ascii="Times New Roman" w:hAnsi="Times New Roman" w:cs="Times New Roman"/>
                <w:sz w:val="12"/>
                <w:szCs w:val="12"/>
              </w:rPr>
            </w:pPr>
          </w:p>
        </w:tc>
        <w:tc>
          <w:tcPr>
            <w:tcW w:w="551" w:type="pct"/>
            <w:gridSpan w:val="2"/>
            <w:vMerge/>
            <w:vAlign w:val="center"/>
          </w:tcPr>
          <w:p w:rsidR="00811C5D" w:rsidRPr="00811C5D" w:rsidRDefault="00811C5D" w:rsidP="00811C5D">
            <w:pPr>
              <w:spacing w:after="0" w:line="240" w:lineRule="auto"/>
              <w:jc w:val="center"/>
              <w:rPr>
                <w:rFonts w:ascii="Times New Roman" w:hAnsi="Times New Roman" w:cs="Times New Roman"/>
                <w:b/>
                <w:sz w:val="12"/>
                <w:szCs w:val="12"/>
              </w:rPr>
            </w:pPr>
          </w:p>
        </w:tc>
        <w:tc>
          <w:tcPr>
            <w:tcW w:w="461" w:type="pct"/>
            <w:gridSpan w:val="2"/>
            <w:vMerge/>
            <w:vAlign w:val="center"/>
          </w:tcPr>
          <w:p w:rsidR="00811C5D" w:rsidRPr="00811C5D" w:rsidRDefault="00811C5D" w:rsidP="00811C5D">
            <w:pPr>
              <w:spacing w:after="0" w:line="240" w:lineRule="auto"/>
              <w:jc w:val="center"/>
              <w:rPr>
                <w:rFonts w:ascii="Times New Roman" w:hAnsi="Times New Roman" w:cs="Times New Roman"/>
                <w:b/>
                <w:sz w:val="12"/>
                <w:szCs w:val="12"/>
              </w:rPr>
            </w:pP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b/>
                <w:sz w:val="12"/>
                <w:szCs w:val="12"/>
              </w:rPr>
            </w:pPr>
            <w:r w:rsidRPr="00811C5D">
              <w:rPr>
                <w:rFonts w:ascii="Times New Roman" w:hAnsi="Times New Roman" w:cs="Times New Roman"/>
                <w:b/>
                <w:sz w:val="12"/>
                <w:szCs w:val="12"/>
              </w:rPr>
              <w:t>2024</w:t>
            </w:r>
          </w:p>
        </w:tc>
        <w:tc>
          <w:tcPr>
            <w:tcW w:w="371"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b/>
                <w:sz w:val="12"/>
                <w:szCs w:val="12"/>
              </w:rPr>
            </w:pPr>
            <w:r w:rsidRPr="00811C5D">
              <w:rPr>
                <w:rFonts w:ascii="Times New Roman" w:hAnsi="Times New Roman" w:cs="Times New Roman"/>
                <w:b/>
                <w:sz w:val="12"/>
                <w:szCs w:val="12"/>
              </w:rPr>
              <w:t>2025</w:t>
            </w:r>
          </w:p>
        </w:tc>
        <w:tc>
          <w:tcPr>
            <w:tcW w:w="369"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b/>
                <w:sz w:val="12"/>
                <w:szCs w:val="12"/>
              </w:rPr>
            </w:pPr>
            <w:r w:rsidRPr="00811C5D">
              <w:rPr>
                <w:rFonts w:ascii="Times New Roman" w:hAnsi="Times New Roman" w:cs="Times New Roman"/>
                <w:b/>
                <w:sz w:val="12"/>
                <w:szCs w:val="12"/>
              </w:rPr>
              <w:t>2026</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b/>
                <w:sz w:val="12"/>
                <w:szCs w:val="12"/>
              </w:rPr>
            </w:pPr>
            <w:r w:rsidRPr="00811C5D">
              <w:rPr>
                <w:rFonts w:ascii="Times New Roman" w:hAnsi="Times New Roman" w:cs="Times New Roman"/>
                <w:b/>
                <w:sz w:val="12"/>
                <w:szCs w:val="12"/>
              </w:rPr>
              <w:t>2027</w:t>
            </w:r>
          </w:p>
        </w:tc>
        <w:tc>
          <w:tcPr>
            <w:tcW w:w="601" w:type="pct"/>
            <w:vAlign w:val="center"/>
          </w:tcPr>
          <w:p w:rsidR="00811C5D" w:rsidRPr="00811C5D" w:rsidRDefault="00811C5D" w:rsidP="00811C5D">
            <w:pPr>
              <w:tabs>
                <w:tab w:val="left" w:pos="804"/>
              </w:tabs>
              <w:spacing w:after="0" w:line="240" w:lineRule="auto"/>
              <w:jc w:val="center"/>
              <w:rPr>
                <w:rFonts w:ascii="Times New Roman" w:hAnsi="Times New Roman" w:cs="Times New Roman"/>
                <w:b/>
                <w:sz w:val="12"/>
                <w:szCs w:val="12"/>
              </w:rPr>
            </w:pPr>
            <w:r w:rsidRPr="00811C5D">
              <w:rPr>
                <w:rFonts w:ascii="Times New Roman" w:hAnsi="Times New Roman" w:cs="Times New Roman"/>
                <w:b/>
                <w:sz w:val="12"/>
                <w:szCs w:val="12"/>
              </w:rPr>
              <w:t>Итого за период реализ</w:t>
            </w:r>
            <w:r w:rsidRPr="00811C5D">
              <w:rPr>
                <w:rFonts w:ascii="Times New Roman" w:hAnsi="Times New Roman" w:cs="Times New Roman"/>
                <w:b/>
                <w:sz w:val="12"/>
                <w:szCs w:val="12"/>
              </w:rPr>
              <w:t>а</w:t>
            </w:r>
            <w:r w:rsidRPr="00811C5D">
              <w:rPr>
                <w:rFonts w:ascii="Times New Roman" w:hAnsi="Times New Roman" w:cs="Times New Roman"/>
                <w:b/>
                <w:sz w:val="12"/>
                <w:szCs w:val="12"/>
              </w:rPr>
              <w:t>ции</w:t>
            </w:r>
          </w:p>
        </w:tc>
      </w:tr>
      <w:tr w:rsidR="00811C5D" w:rsidRPr="00811C5D" w:rsidTr="001A1A15">
        <w:trPr>
          <w:trHeight w:val="70"/>
          <w:jc w:val="center"/>
        </w:trPr>
        <w:tc>
          <w:tcPr>
            <w:tcW w:w="5000" w:type="pct"/>
            <w:gridSpan w:val="22"/>
            <w:vAlign w:val="center"/>
          </w:tcPr>
          <w:p w:rsidR="00811C5D" w:rsidRPr="00811C5D" w:rsidRDefault="00811C5D" w:rsidP="00811C5D">
            <w:pPr>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Цель: содействие становлению и развитию в муниципальном районе Сергиевский развитого и активного местного сообщества, формирование благоприятных условий для выявления и ре</w:t>
            </w:r>
            <w:r>
              <w:rPr>
                <w:rFonts w:ascii="Times New Roman" w:hAnsi="Times New Roman" w:cs="Times New Roman"/>
                <w:sz w:val="12"/>
                <w:szCs w:val="12"/>
              </w:rPr>
              <w:t>ализации гражданских инициатив.</w:t>
            </w:r>
          </w:p>
        </w:tc>
      </w:tr>
      <w:tr w:rsidR="00811C5D" w:rsidRPr="00811C5D" w:rsidTr="001A1A15">
        <w:trPr>
          <w:trHeight w:val="70"/>
          <w:jc w:val="center"/>
        </w:trPr>
        <w:tc>
          <w:tcPr>
            <w:tcW w:w="5000" w:type="pct"/>
            <w:gridSpan w:val="2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Задача 1. Экономическое и финансовое обеспечение деятельности СОНКО и ОО</w:t>
            </w:r>
          </w:p>
        </w:tc>
      </w:tr>
      <w:tr w:rsidR="001A1A15" w:rsidRPr="00811C5D" w:rsidTr="001A1A15">
        <w:trPr>
          <w:trHeight w:val="408"/>
          <w:jc w:val="center"/>
        </w:trPr>
        <w:tc>
          <w:tcPr>
            <w:tcW w:w="246"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w:t>
            </w:r>
          </w:p>
        </w:tc>
        <w:tc>
          <w:tcPr>
            <w:tcW w:w="129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количество СО</w:t>
            </w:r>
            <w:r w:rsidRPr="00811C5D">
              <w:rPr>
                <w:rFonts w:ascii="Times New Roman" w:hAnsi="Times New Roman" w:cs="Times New Roman"/>
                <w:sz w:val="12"/>
                <w:szCs w:val="12"/>
              </w:rPr>
              <w:t>Н</w:t>
            </w:r>
            <w:r w:rsidRPr="00811C5D">
              <w:rPr>
                <w:rFonts w:ascii="Times New Roman" w:hAnsi="Times New Roman" w:cs="Times New Roman"/>
                <w:sz w:val="12"/>
                <w:szCs w:val="12"/>
              </w:rPr>
              <w:t xml:space="preserve">КО, осуществляющие деятельность на территории муниципального района Сергиевский, </w:t>
            </w:r>
            <w:proofErr w:type="gramStart"/>
            <w:r w:rsidRPr="00811C5D">
              <w:rPr>
                <w:rFonts w:ascii="Times New Roman" w:hAnsi="Times New Roman" w:cs="Times New Roman"/>
                <w:sz w:val="12"/>
                <w:szCs w:val="12"/>
              </w:rPr>
              <w:t>получи</w:t>
            </w:r>
            <w:r w:rsidRPr="00811C5D">
              <w:rPr>
                <w:rFonts w:ascii="Times New Roman" w:hAnsi="Times New Roman" w:cs="Times New Roman"/>
                <w:sz w:val="12"/>
                <w:szCs w:val="12"/>
              </w:rPr>
              <w:t>в</w:t>
            </w:r>
            <w:r w:rsidRPr="00811C5D">
              <w:rPr>
                <w:rFonts w:ascii="Times New Roman" w:hAnsi="Times New Roman" w:cs="Times New Roman"/>
                <w:sz w:val="12"/>
                <w:szCs w:val="12"/>
              </w:rPr>
              <w:t>ших</w:t>
            </w:r>
            <w:proofErr w:type="gramEnd"/>
            <w:r w:rsidRPr="00811C5D">
              <w:rPr>
                <w:rFonts w:ascii="Times New Roman" w:hAnsi="Times New Roman" w:cs="Times New Roman"/>
                <w:sz w:val="12"/>
                <w:szCs w:val="12"/>
              </w:rPr>
              <w:t xml:space="preserve"> финансовую поддержку</w:t>
            </w:r>
          </w:p>
        </w:tc>
        <w:tc>
          <w:tcPr>
            <w:tcW w:w="27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шт.</w:t>
            </w:r>
          </w:p>
        </w:tc>
        <w:tc>
          <w:tcPr>
            <w:tcW w:w="55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2023-2027</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6</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6</w:t>
            </w:r>
          </w:p>
        </w:tc>
        <w:tc>
          <w:tcPr>
            <w:tcW w:w="371"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6</w:t>
            </w:r>
          </w:p>
        </w:tc>
        <w:tc>
          <w:tcPr>
            <w:tcW w:w="369"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7</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7</w:t>
            </w:r>
          </w:p>
        </w:tc>
        <w:tc>
          <w:tcPr>
            <w:tcW w:w="601"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32</w:t>
            </w:r>
          </w:p>
        </w:tc>
      </w:tr>
      <w:tr w:rsidR="001A1A15" w:rsidRPr="00811C5D" w:rsidTr="001A1A15">
        <w:trPr>
          <w:trHeight w:val="408"/>
          <w:jc w:val="center"/>
        </w:trPr>
        <w:tc>
          <w:tcPr>
            <w:tcW w:w="246"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w:t>
            </w:r>
          </w:p>
        </w:tc>
        <w:tc>
          <w:tcPr>
            <w:tcW w:w="129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proofErr w:type="gramStart"/>
            <w:r w:rsidRPr="00811C5D">
              <w:rPr>
                <w:rFonts w:ascii="Times New Roman" w:hAnsi="Times New Roman" w:cs="Times New Roman"/>
                <w:sz w:val="12"/>
                <w:szCs w:val="12"/>
              </w:rPr>
              <w:t>количество СО</w:t>
            </w:r>
            <w:r w:rsidRPr="00811C5D">
              <w:rPr>
                <w:rFonts w:ascii="Times New Roman" w:hAnsi="Times New Roman" w:cs="Times New Roman"/>
                <w:sz w:val="12"/>
                <w:szCs w:val="12"/>
              </w:rPr>
              <w:t>Н</w:t>
            </w:r>
            <w:r w:rsidRPr="00811C5D">
              <w:rPr>
                <w:rFonts w:ascii="Times New Roman" w:hAnsi="Times New Roman" w:cs="Times New Roman"/>
                <w:sz w:val="12"/>
                <w:szCs w:val="12"/>
              </w:rPr>
              <w:t>КО,</w:t>
            </w:r>
            <w:r w:rsidR="001A1A15">
              <w:rPr>
                <w:rFonts w:ascii="Times New Roman" w:hAnsi="Times New Roman" w:cs="Times New Roman"/>
                <w:sz w:val="12"/>
                <w:szCs w:val="12"/>
              </w:rPr>
              <w:t xml:space="preserve"> </w:t>
            </w:r>
            <w:r w:rsidRPr="00811C5D">
              <w:rPr>
                <w:rFonts w:ascii="Times New Roman" w:hAnsi="Times New Roman" w:cs="Times New Roman"/>
                <w:sz w:val="12"/>
                <w:szCs w:val="12"/>
              </w:rPr>
              <w:t>осуществляющие деятельность на территории муниципального района Сергиевский, получи</w:t>
            </w:r>
            <w:r w:rsidRPr="00811C5D">
              <w:rPr>
                <w:rFonts w:ascii="Times New Roman" w:hAnsi="Times New Roman" w:cs="Times New Roman"/>
                <w:sz w:val="12"/>
                <w:szCs w:val="12"/>
              </w:rPr>
              <w:t>в</w:t>
            </w:r>
            <w:r w:rsidRPr="00811C5D">
              <w:rPr>
                <w:rFonts w:ascii="Times New Roman" w:hAnsi="Times New Roman" w:cs="Times New Roman"/>
                <w:sz w:val="12"/>
                <w:szCs w:val="12"/>
              </w:rPr>
              <w:t>ших финансовую поддержку в рамках муниципальной программы для реализации социально зн</w:t>
            </w:r>
            <w:r w:rsidRPr="00811C5D">
              <w:rPr>
                <w:rFonts w:ascii="Times New Roman" w:hAnsi="Times New Roman" w:cs="Times New Roman"/>
                <w:sz w:val="12"/>
                <w:szCs w:val="12"/>
              </w:rPr>
              <w:t>а</w:t>
            </w:r>
            <w:r w:rsidRPr="00811C5D">
              <w:rPr>
                <w:rFonts w:ascii="Times New Roman" w:hAnsi="Times New Roman" w:cs="Times New Roman"/>
                <w:sz w:val="12"/>
                <w:szCs w:val="12"/>
              </w:rPr>
              <w:t>чимых проектов</w:t>
            </w:r>
            <w:proofErr w:type="gramEnd"/>
          </w:p>
        </w:tc>
        <w:tc>
          <w:tcPr>
            <w:tcW w:w="27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шт.</w:t>
            </w:r>
          </w:p>
        </w:tc>
        <w:tc>
          <w:tcPr>
            <w:tcW w:w="55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2023-2027</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5</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5</w:t>
            </w:r>
          </w:p>
        </w:tc>
        <w:tc>
          <w:tcPr>
            <w:tcW w:w="371"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5</w:t>
            </w:r>
          </w:p>
        </w:tc>
        <w:tc>
          <w:tcPr>
            <w:tcW w:w="369"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6</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6</w:t>
            </w:r>
          </w:p>
        </w:tc>
        <w:tc>
          <w:tcPr>
            <w:tcW w:w="601"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27</w:t>
            </w:r>
          </w:p>
        </w:tc>
      </w:tr>
      <w:tr w:rsidR="00811C5D" w:rsidRPr="00811C5D" w:rsidTr="001A1A15">
        <w:trPr>
          <w:trHeight w:val="70"/>
          <w:jc w:val="center"/>
        </w:trPr>
        <w:tc>
          <w:tcPr>
            <w:tcW w:w="5000" w:type="pct"/>
            <w:gridSpan w:val="2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Задача 2. Содействие в реализации инициатив СОНКО И ОО развития гражданского общ</w:t>
            </w:r>
            <w:r w:rsidRPr="00811C5D">
              <w:rPr>
                <w:rFonts w:ascii="Times New Roman" w:hAnsi="Times New Roman" w:cs="Times New Roman"/>
                <w:sz w:val="12"/>
                <w:szCs w:val="12"/>
              </w:rPr>
              <w:t>е</w:t>
            </w:r>
            <w:r w:rsidRPr="00811C5D">
              <w:rPr>
                <w:rFonts w:ascii="Times New Roman" w:hAnsi="Times New Roman" w:cs="Times New Roman"/>
                <w:sz w:val="12"/>
                <w:szCs w:val="12"/>
              </w:rPr>
              <w:t>ства</w:t>
            </w:r>
          </w:p>
        </w:tc>
      </w:tr>
      <w:tr w:rsidR="001A1A15" w:rsidRPr="00811C5D" w:rsidTr="001A1A15">
        <w:trPr>
          <w:trHeight w:val="70"/>
          <w:jc w:val="center"/>
        </w:trPr>
        <w:tc>
          <w:tcPr>
            <w:tcW w:w="246"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3</w:t>
            </w:r>
          </w:p>
        </w:tc>
        <w:tc>
          <w:tcPr>
            <w:tcW w:w="129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количество мер</w:t>
            </w:r>
            <w:r w:rsidRPr="00811C5D">
              <w:rPr>
                <w:rFonts w:ascii="Times New Roman" w:hAnsi="Times New Roman" w:cs="Times New Roman"/>
                <w:sz w:val="12"/>
                <w:szCs w:val="12"/>
              </w:rPr>
              <w:t>о</w:t>
            </w:r>
            <w:r w:rsidRPr="00811C5D">
              <w:rPr>
                <w:rFonts w:ascii="Times New Roman" w:hAnsi="Times New Roman" w:cs="Times New Roman"/>
                <w:sz w:val="12"/>
                <w:szCs w:val="12"/>
              </w:rPr>
              <w:t>приятий и акций, проведенных СОНКО и ОО</w:t>
            </w:r>
          </w:p>
        </w:tc>
        <w:tc>
          <w:tcPr>
            <w:tcW w:w="27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шт.</w:t>
            </w:r>
          </w:p>
        </w:tc>
        <w:tc>
          <w:tcPr>
            <w:tcW w:w="55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2023-2027</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18</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18</w:t>
            </w:r>
          </w:p>
        </w:tc>
        <w:tc>
          <w:tcPr>
            <w:tcW w:w="371"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19</w:t>
            </w:r>
          </w:p>
        </w:tc>
        <w:tc>
          <w:tcPr>
            <w:tcW w:w="369"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20</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20</w:t>
            </w:r>
          </w:p>
        </w:tc>
        <w:tc>
          <w:tcPr>
            <w:tcW w:w="601"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95</w:t>
            </w:r>
          </w:p>
        </w:tc>
      </w:tr>
      <w:tr w:rsidR="001A1A15" w:rsidRPr="00811C5D" w:rsidTr="001A1A15">
        <w:trPr>
          <w:trHeight w:val="70"/>
          <w:jc w:val="center"/>
        </w:trPr>
        <w:tc>
          <w:tcPr>
            <w:tcW w:w="246"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4</w:t>
            </w:r>
          </w:p>
        </w:tc>
        <w:tc>
          <w:tcPr>
            <w:tcW w:w="129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количество членов СОНКО и ОО, прошедших обуч</w:t>
            </w:r>
            <w:r w:rsidRPr="00811C5D">
              <w:rPr>
                <w:rFonts w:ascii="Times New Roman" w:hAnsi="Times New Roman" w:cs="Times New Roman"/>
                <w:sz w:val="12"/>
                <w:szCs w:val="12"/>
              </w:rPr>
              <w:t>е</w:t>
            </w:r>
            <w:r w:rsidRPr="00811C5D">
              <w:rPr>
                <w:rFonts w:ascii="Times New Roman" w:hAnsi="Times New Roman" w:cs="Times New Roman"/>
                <w:sz w:val="12"/>
                <w:szCs w:val="12"/>
              </w:rPr>
              <w:t>ние</w:t>
            </w:r>
          </w:p>
        </w:tc>
        <w:tc>
          <w:tcPr>
            <w:tcW w:w="27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чел.</w:t>
            </w:r>
          </w:p>
        </w:tc>
        <w:tc>
          <w:tcPr>
            <w:tcW w:w="55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2023-2027</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50</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40</w:t>
            </w:r>
          </w:p>
        </w:tc>
        <w:tc>
          <w:tcPr>
            <w:tcW w:w="371"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40</w:t>
            </w:r>
          </w:p>
        </w:tc>
        <w:tc>
          <w:tcPr>
            <w:tcW w:w="369"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40</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30</w:t>
            </w:r>
          </w:p>
        </w:tc>
        <w:tc>
          <w:tcPr>
            <w:tcW w:w="601"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200</w:t>
            </w:r>
          </w:p>
        </w:tc>
      </w:tr>
      <w:tr w:rsidR="00811C5D" w:rsidRPr="00811C5D" w:rsidTr="001A1A15">
        <w:trPr>
          <w:trHeight w:val="70"/>
          <w:jc w:val="center"/>
        </w:trPr>
        <w:tc>
          <w:tcPr>
            <w:tcW w:w="5000" w:type="pct"/>
            <w:gridSpan w:val="22"/>
            <w:vAlign w:val="center"/>
          </w:tcPr>
          <w:p w:rsidR="00811C5D" w:rsidRPr="00811C5D" w:rsidRDefault="00811C5D" w:rsidP="001A1A15">
            <w:pPr>
              <w:spacing w:after="0" w:line="240" w:lineRule="auto"/>
              <w:ind w:firstLine="68"/>
              <w:jc w:val="center"/>
              <w:rPr>
                <w:rFonts w:ascii="Times New Roman" w:hAnsi="Times New Roman" w:cs="Times New Roman"/>
                <w:sz w:val="12"/>
                <w:szCs w:val="12"/>
              </w:rPr>
            </w:pPr>
            <w:r w:rsidRPr="00811C5D">
              <w:rPr>
                <w:rFonts w:ascii="Times New Roman" w:hAnsi="Times New Roman" w:cs="Times New Roman"/>
                <w:sz w:val="12"/>
                <w:szCs w:val="12"/>
              </w:rPr>
              <w:t>Задача 3. Развитие информационной и консультати</w:t>
            </w:r>
            <w:r w:rsidRPr="00811C5D">
              <w:rPr>
                <w:rFonts w:ascii="Times New Roman" w:hAnsi="Times New Roman" w:cs="Times New Roman"/>
                <w:sz w:val="12"/>
                <w:szCs w:val="12"/>
              </w:rPr>
              <w:t>в</w:t>
            </w:r>
            <w:r w:rsidRPr="00811C5D">
              <w:rPr>
                <w:rFonts w:ascii="Times New Roman" w:hAnsi="Times New Roman" w:cs="Times New Roman"/>
                <w:sz w:val="12"/>
                <w:szCs w:val="12"/>
              </w:rPr>
              <w:t>ной поддержки деятельности СОНКО и ОО</w:t>
            </w:r>
          </w:p>
        </w:tc>
      </w:tr>
      <w:tr w:rsidR="001A1A15" w:rsidRPr="00811C5D" w:rsidTr="001A1A15">
        <w:trPr>
          <w:trHeight w:val="408"/>
          <w:jc w:val="center"/>
        </w:trPr>
        <w:tc>
          <w:tcPr>
            <w:tcW w:w="246"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5</w:t>
            </w:r>
          </w:p>
        </w:tc>
        <w:tc>
          <w:tcPr>
            <w:tcW w:w="129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количество членов СОНКО и ОО, воспользовавшихся услугами проектного б</w:t>
            </w:r>
            <w:r w:rsidRPr="00811C5D">
              <w:rPr>
                <w:rFonts w:ascii="Times New Roman" w:hAnsi="Times New Roman" w:cs="Times New Roman"/>
                <w:sz w:val="12"/>
                <w:szCs w:val="12"/>
              </w:rPr>
              <w:t>ю</w:t>
            </w:r>
            <w:r w:rsidRPr="00811C5D">
              <w:rPr>
                <w:rFonts w:ascii="Times New Roman" w:hAnsi="Times New Roman" w:cs="Times New Roman"/>
                <w:sz w:val="12"/>
                <w:szCs w:val="12"/>
              </w:rPr>
              <w:t>ро СОНКО</w:t>
            </w:r>
          </w:p>
        </w:tc>
        <w:tc>
          <w:tcPr>
            <w:tcW w:w="27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чел.</w:t>
            </w:r>
          </w:p>
        </w:tc>
        <w:tc>
          <w:tcPr>
            <w:tcW w:w="55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2023-2027</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50</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50</w:t>
            </w:r>
          </w:p>
        </w:tc>
        <w:tc>
          <w:tcPr>
            <w:tcW w:w="36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50</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60</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70</w:t>
            </w:r>
          </w:p>
        </w:tc>
        <w:tc>
          <w:tcPr>
            <w:tcW w:w="60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280</w:t>
            </w:r>
          </w:p>
        </w:tc>
      </w:tr>
      <w:tr w:rsidR="001A1A15" w:rsidRPr="00811C5D" w:rsidTr="001A1A15">
        <w:trPr>
          <w:trHeight w:val="408"/>
          <w:jc w:val="center"/>
        </w:trPr>
        <w:tc>
          <w:tcPr>
            <w:tcW w:w="246"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6</w:t>
            </w:r>
          </w:p>
        </w:tc>
        <w:tc>
          <w:tcPr>
            <w:tcW w:w="129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ко</w:t>
            </w:r>
            <w:r w:rsidR="001A1A15">
              <w:rPr>
                <w:rFonts w:ascii="Times New Roman" w:hAnsi="Times New Roman" w:cs="Times New Roman"/>
                <w:sz w:val="12"/>
                <w:szCs w:val="12"/>
              </w:rPr>
              <w:t xml:space="preserve">личество размещенной </w:t>
            </w:r>
            <w:r w:rsidRPr="00811C5D">
              <w:rPr>
                <w:rFonts w:ascii="Times New Roman" w:hAnsi="Times New Roman" w:cs="Times New Roman"/>
                <w:sz w:val="12"/>
                <w:szCs w:val="12"/>
              </w:rPr>
              <w:t>информ</w:t>
            </w:r>
            <w:r w:rsidRPr="00811C5D">
              <w:rPr>
                <w:rFonts w:ascii="Times New Roman" w:hAnsi="Times New Roman" w:cs="Times New Roman"/>
                <w:sz w:val="12"/>
                <w:szCs w:val="12"/>
              </w:rPr>
              <w:t>а</w:t>
            </w:r>
            <w:r w:rsidRPr="00811C5D">
              <w:rPr>
                <w:rFonts w:ascii="Times New Roman" w:hAnsi="Times New Roman" w:cs="Times New Roman"/>
                <w:sz w:val="12"/>
                <w:szCs w:val="12"/>
              </w:rPr>
              <w:t>ции, публикаций, телепередач о де</w:t>
            </w:r>
            <w:r w:rsidRPr="00811C5D">
              <w:rPr>
                <w:rFonts w:ascii="Times New Roman" w:hAnsi="Times New Roman" w:cs="Times New Roman"/>
                <w:sz w:val="12"/>
                <w:szCs w:val="12"/>
              </w:rPr>
              <w:t>я</w:t>
            </w:r>
            <w:r w:rsidRPr="00811C5D">
              <w:rPr>
                <w:rFonts w:ascii="Times New Roman" w:hAnsi="Times New Roman" w:cs="Times New Roman"/>
                <w:sz w:val="12"/>
                <w:szCs w:val="12"/>
              </w:rPr>
              <w:t>тельности СОНКО и ОО в муниципальных и региональных СМИ, с</w:t>
            </w:r>
            <w:r w:rsidRPr="00811C5D">
              <w:rPr>
                <w:rFonts w:ascii="Times New Roman" w:hAnsi="Times New Roman" w:cs="Times New Roman"/>
                <w:sz w:val="12"/>
                <w:szCs w:val="12"/>
              </w:rPr>
              <w:t>о</w:t>
            </w:r>
            <w:r w:rsidRPr="00811C5D">
              <w:rPr>
                <w:rFonts w:ascii="Times New Roman" w:hAnsi="Times New Roman" w:cs="Times New Roman"/>
                <w:sz w:val="12"/>
                <w:szCs w:val="12"/>
              </w:rPr>
              <w:t>циальных сетях</w:t>
            </w:r>
          </w:p>
        </w:tc>
        <w:tc>
          <w:tcPr>
            <w:tcW w:w="27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шт.</w:t>
            </w:r>
          </w:p>
        </w:tc>
        <w:tc>
          <w:tcPr>
            <w:tcW w:w="55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2023-2027</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130</w:t>
            </w:r>
          </w:p>
        </w:tc>
        <w:tc>
          <w:tcPr>
            <w:tcW w:w="46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130</w:t>
            </w:r>
          </w:p>
        </w:tc>
        <w:tc>
          <w:tcPr>
            <w:tcW w:w="36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140</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145</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150</w:t>
            </w:r>
          </w:p>
        </w:tc>
        <w:tc>
          <w:tcPr>
            <w:tcW w:w="60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695</w:t>
            </w:r>
          </w:p>
        </w:tc>
      </w:tr>
      <w:tr w:rsidR="00811C5D" w:rsidRPr="00811C5D" w:rsidTr="001A1A15">
        <w:trPr>
          <w:trHeight w:val="70"/>
          <w:jc w:val="center"/>
        </w:trPr>
        <w:tc>
          <w:tcPr>
            <w:tcW w:w="5000" w:type="pct"/>
            <w:gridSpan w:val="2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Задача 4. Анализ показателей деятельности СОНКО И ОО, оценка эффективности мер, направленных на их развитие, на территории муниципального района Сергие</w:t>
            </w:r>
            <w:r w:rsidRPr="00811C5D">
              <w:rPr>
                <w:rFonts w:ascii="Times New Roman" w:hAnsi="Times New Roman" w:cs="Times New Roman"/>
                <w:sz w:val="12"/>
                <w:szCs w:val="12"/>
              </w:rPr>
              <w:t>в</w:t>
            </w:r>
            <w:r w:rsidRPr="00811C5D">
              <w:rPr>
                <w:rFonts w:ascii="Times New Roman" w:hAnsi="Times New Roman" w:cs="Times New Roman"/>
                <w:sz w:val="12"/>
                <w:szCs w:val="12"/>
              </w:rPr>
              <w:t>ский</w:t>
            </w:r>
          </w:p>
        </w:tc>
      </w:tr>
      <w:tr w:rsidR="001A1A15" w:rsidRPr="00811C5D" w:rsidTr="001A1A15">
        <w:trPr>
          <w:trHeight w:val="70"/>
          <w:jc w:val="center"/>
        </w:trPr>
        <w:tc>
          <w:tcPr>
            <w:tcW w:w="246" w:type="pct"/>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7</w:t>
            </w:r>
          </w:p>
        </w:tc>
        <w:tc>
          <w:tcPr>
            <w:tcW w:w="129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количество реализ</w:t>
            </w:r>
            <w:r w:rsidRPr="00811C5D">
              <w:rPr>
                <w:rFonts w:ascii="Times New Roman" w:hAnsi="Times New Roman" w:cs="Times New Roman"/>
                <w:sz w:val="12"/>
                <w:szCs w:val="12"/>
              </w:rPr>
              <w:t>о</w:t>
            </w:r>
            <w:r w:rsidRPr="00811C5D">
              <w:rPr>
                <w:rFonts w:ascii="Times New Roman" w:hAnsi="Times New Roman" w:cs="Times New Roman"/>
                <w:sz w:val="12"/>
                <w:szCs w:val="12"/>
              </w:rPr>
              <w:t>ванных проектов СОНКО и ОО</w:t>
            </w:r>
          </w:p>
        </w:tc>
        <w:tc>
          <w:tcPr>
            <w:tcW w:w="276"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шт.</w:t>
            </w:r>
          </w:p>
        </w:tc>
        <w:tc>
          <w:tcPr>
            <w:tcW w:w="551"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2023-2027</w:t>
            </w:r>
          </w:p>
        </w:tc>
        <w:tc>
          <w:tcPr>
            <w:tcW w:w="460"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9</w:t>
            </w:r>
          </w:p>
        </w:tc>
        <w:tc>
          <w:tcPr>
            <w:tcW w:w="459"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9</w:t>
            </w:r>
          </w:p>
        </w:tc>
        <w:tc>
          <w:tcPr>
            <w:tcW w:w="367" w:type="pct"/>
            <w:gridSpan w:val="2"/>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10</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11</w:t>
            </w:r>
          </w:p>
        </w:tc>
        <w:tc>
          <w:tcPr>
            <w:tcW w:w="36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12</w:t>
            </w:r>
          </w:p>
        </w:tc>
        <w:tc>
          <w:tcPr>
            <w:tcW w:w="617" w:type="pct"/>
            <w:gridSpan w:val="3"/>
            <w:vAlign w:val="center"/>
          </w:tcPr>
          <w:p w:rsidR="00811C5D" w:rsidRPr="00811C5D" w:rsidRDefault="00811C5D" w:rsidP="00811C5D">
            <w:pPr>
              <w:tabs>
                <w:tab w:val="left" w:pos="804"/>
              </w:tabs>
              <w:spacing w:after="0" w:line="240" w:lineRule="auto"/>
              <w:jc w:val="center"/>
              <w:rPr>
                <w:rFonts w:ascii="Times New Roman" w:hAnsi="Times New Roman" w:cs="Times New Roman"/>
                <w:sz w:val="12"/>
                <w:szCs w:val="12"/>
              </w:rPr>
            </w:pPr>
            <w:r w:rsidRPr="00811C5D">
              <w:rPr>
                <w:rFonts w:ascii="Times New Roman" w:hAnsi="Times New Roman" w:cs="Times New Roman"/>
                <w:sz w:val="12"/>
                <w:szCs w:val="12"/>
              </w:rPr>
              <w:t>51</w:t>
            </w:r>
          </w:p>
        </w:tc>
      </w:tr>
    </w:tbl>
    <w:p w:rsidR="00811C5D" w:rsidRDefault="00811C5D" w:rsidP="00811C5D">
      <w:pPr>
        <w:pStyle w:val="aff2"/>
        <w:ind w:firstLine="284"/>
        <w:jc w:val="center"/>
        <w:rPr>
          <w:rFonts w:ascii="Times New Roman" w:hAnsi="Times New Roman" w:cs="Times New Roman"/>
          <w:sz w:val="12"/>
          <w:szCs w:val="12"/>
        </w:rPr>
      </w:pPr>
    </w:p>
    <w:p w:rsidR="001A1A15" w:rsidRPr="001A1A15" w:rsidRDefault="001A1A15" w:rsidP="001A1A15">
      <w:pPr>
        <w:pStyle w:val="aff2"/>
        <w:ind w:firstLine="284"/>
        <w:jc w:val="right"/>
        <w:rPr>
          <w:rFonts w:ascii="Times New Roman" w:hAnsi="Times New Roman" w:cs="Times New Roman"/>
          <w:sz w:val="12"/>
          <w:szCs w:val="12"/>
        </w:rPr>
      </w:pPr>
      <w:r w:rsidRPr="001A1A15">
        <w:rPr>
          <w:rFonts w:ascii="Times New Roman" w:hAnsi="Times New Roman" w:cs="Times New Roman"/>
          <w:sz w:val="12"/>
          <w:szCs w:val="12"/>
        </w:rPr>
        <w:t>Приложение 3</w:t>
      </w:r>
    </w:p>
    <w:p w:rsidR="001A1A15" w:rsidRPr="001A1A15" w:rsidRDefault="001A1A15" w:rsidP="001A1A15">
      <w:pPr>
        <w:pStyle w:val="aff2"/>
        <w:ind w:firstLine="284"/>
        <w:jc w:val="right"/>
        <w:rPr>
          <w:rFonts w:ascii="Times New Roman" w:hAnsi="Times New Roman" w:cs="Times New Roman"/>
          <w:sz w:val="12"/>
          <w:szCs w:val="12"/>
        </w:rPr>
      </w:pPr>
      <w:r w:rsidRPr="001A1A15">
        <w:rPr>
          <w:rFonts w:ascii="Times New Roman" w:hAnsi="Times New Roman" w:cs="Times New Roman"/>
          <w:sz w:val="12"/>
          <w:szCs w:val="12"/>
        </w:rPr>
        <w:t>к муниципальной программе</w:t>
      </w:r>
    </w:p>
    <w:p w:rsidR="001A1A15" w:rsidRDefault="001A1A15" w:rsidP="001A1A15">
      <w:pPr>
        <w:pStyle w:val="aff2"/>
        <w:ind w:firstLine="284"/>
        <w:jc w:val="right"/>
        <w:rPr>
          <w:rFonts w:ascii="Times New Roman" w:hAnsi="Times New Roman" w:cs="Times New Roman"/>
          <w:sz w:val="12"/>
          <w:szCs w:val="12"/>
        </w:rPr>
      </w:pPr>
      <w:r w:rsidRPr="001A1A15">
        <w:rPr>
          <w:rFonts w:ascii="Times New Roman" w:hAnsi="Times New Roman" w:cs="Times New Roman"/>
          <w:sz w:val="12"/>
          <w:szCs w:val="12"/>
        </w:rPr>
        <w:t>«Поддержка социально ориентированных некоммерческих организаций,</w:t>
      </w:r>
    </w:p>
    <w:p w:rsidR="001A1A15" w:rsidRDefault="001A1A15" w:rsidP="001A1A15">
      <w:pPr>
        <w:pStyle w:val="aff2"/>
        <w:ind w:firstLine="284"/>
        <w:jc w:val="right"/>
        <w:rPr>
          <w:rFonts w:ascii="Times New Roman" w:hAnsi="Times New Roman" w:cs="Times New Roman"/>
          <w:sz w:val="12"/>
          <w:szCs w:val="12"/>
        </w:rPr>
      </w:pPr>
      <w:r w:rsidRPr="001A1A15">
        <w:rPr>
          <w:rFonts w:ascii="Times New Roman" w:hAnsi="Times New Roman" w:cs="Times New Roman"/>
          <w:sz w:val="12"/>
          <w:szCs w:val="12"/>
        </w:rPr>
        <w:t xml:space="preserve"> объединений и общественных инициатив граждан муниципального района Сергиевский</w:t>
      </w:r>
    </w:p>
    <w:p w:rsidR="001A1A15" w:rsidRPr="001A1A15" w:rsidRDefault="001A1A15" w:rsidP="001A1A15">
      <w:pPr>
        <w:pStyle w:val="aff2"/>
        <w:ind w:firstLine="284"/>
        <w:jc w:val="right"/>
        <w:rPr>
          <w:rFonts w:ascii="Times New Roman" w:hAnsi="Times New Roman" w:cs="Times New Roman"/>
          <w:sz w:val="12"/>
          <w:szCs w:val="12"/>
        </w:rPr>
      </w:pPr>
      <w:r w:rsidRPr="001A1A15">
        <w:rPr>
          <w:rFonts w:ascii="Times New Roman" w:hAnsi="Times New Roman" w:cs="Times New Roman"/>
          <w:sz w:val="12"/>
          <w:szCs w:val="12"/>
        </w:rPr>
        <w:t xml:space="preserve"> Самар</w:t>
      </w:r>
      <w:r>
        <w:rPr>
          <w:rFonts w:ascii="Times New Roman" w:hAnsi="Times New Roman" w:cs="Times New Roman"/>
          <w:sz w:val="12"/>
          <w:szCs w:val="12"/>
        </w:rPr>
        <w:t>ской области» на 2023-2027 годы</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Критерии оценки эффективности реализации плана мероприятий, входящего в</w:t>
      </w:r>
      <w:r>
        <w:rPr>
          <w:rFonts w:ascii="Times New Roman" w:hAnsi="Times New Roman" w:cs="Times New Roman"/>
          <w:sz w:val="12"/>
          <w:szCs w:val="12"/>
        </w:rPr>
        <w:t xml:space="preserve"> состав муниципальной программы</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w:t>
      </w:r>
      <w:r>
        <w:rPr>
          <w:rFonts w:ascii="Times New Roman" w:hAnsi="Times New Roman" w:cs="Times New Roman"/>
          <w:sz w:val="12"/>
          <w:szCs w:val="12"/>
        </w:rPr>
        <w:t xml:space="preserve">ированных мероприятий. </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Эффективность реализации муниципальн</w:t>
      </w:r>
      <w:r>
        <w:rPr>
          <w:rFonts w:ascii="Times New Roman" w:hAnsi="Times New Roman" w:cs="Times New Roman"/>
          <w:sz w:val="12"/>
          <w:szCs w:val="12"/>
        </w:rPr>
        <w:t>ой программы признается низкой:</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w:t>
      </w:r>
      <w:r>
        <w:rPr>
          <w:rFonts w:ascii="Times New Roman" w:hAnsi="Times New Roman" w:cs="Times New Roman"/>
          <w:sz w:val="12"/>
          <w:szCs w:val="12"/>
        </w:rPr>
        <w:t>ой программы мене 80 процентов.</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Муниципальная пр</w:t>
      </w:r>
      <w:r>
        <w:rPr>
          <w:rFonts w:ascii="Times New Roman" w:hAnsi="Times New Roman" w:cs="Times New Roman"/>
          <w:sz w:val="12"/>
          <w:szCs w:val="12"/>
        </w:rPr>
        <w:t>ограмма признается эффективной:</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w:t>
      </w:r>
      <w:r>
        <w:rPr>
          <w:rFonts w:ascii="Times New Roman" w:hAnsi="Times New Roman" w:cs="Times New Roman"/>
          <w:sz w:val="12"/>
          <w:szCs w:val="12"/>
        </w:rPr>
        <w:t>ной 80 или менее 100 процентов.</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Эффективность реализации муниципально</w:t>
      </w:r>
      <w:r>
        <w:rPr>
          <w:rFonts w:ascii="Times New Roman" w:hAnsi="Times New Roman" w:cs="Times New Roman"/>
          <w:sz w:val="12"/>
          <w:szCs w:val="12"/>
        </w:rPr>
        <w:t>й программы признается высокой:</w:t>
      </w:r>
    </w:p>
    <w:p w:rsidR="001A1A15" w:rsidRP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lastRenderedPageBreak/>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1A1A15" w:rsidRDefault="001A1A15" w:rsidP="001A1A15">
      <w:pPr>
        <w:pStyle w:val="aff2"/>
        <w:ind w:firstLine="284"/>
        <w:jc w:val="both"/>
        <w:rPr>
          <w:rFonts w:ascii="Times New Roman" w:hAnsi="Times New Roman" w:cs="Times New Roman"/>
          <w:sz w:val="12"/>
          <w:szCs w:val="12"/>
        </w:rPr>
      </w:pPr>
      <w:r w:rsidRPr="001A1A15">
        <w:rPr>
          <w:rFonts w:ascii="Times New Roman" w:hAnsi="Times New Roman" w:cs="Times New Roman"/>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1A1A15" w:rsidRDefault="001A1A15" w:rsidP="001A1A15">
      <w:pPr>
        <w:pStyle w:val="aff2"/>
        <w:ind w:firstLine="284"/>
        <w:jc w:val="both"/>
        <w:rPr>
          <w:rFonts w:ascii="Times New Roman" w:hAnsi="Times New Roman" w:cs="Times New Roman"/>
          <w:sz w:val="12"/>
          <w:szCs w:val="12"/>
        </w:rPr>
      </w:pPr>
    </w:p>
    <w:tbl>
      <w:tblPr>
        <w:tblpPr w:leftFromText="180" w:rightFromText="180" w:bottomFromText="200" w:vertAnchor="text" w:horzAnchor="margin" w:tblpY="5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1A1A15" w:rsidTr="001A1A15">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A1A15" w:rsidRDefault="001A1A15" w:rsidP="001A1A15">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A1A15" w:rsidRDefault="001A1A15" w:rsidP="001A1A15">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09.11.2022г.</w:t>
            </w:r>
          </w:p>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1A1A15" w:rsidRDefault="001A1A15" w:rsidP="001A1A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11C5D" w:rsidRDefault="00811C5D" w:rsidP="00811C5D">
      <w:pPr>
        <w:pStyle w:val="aff2"/>
        <w:ind w:firstLine="284"/>
        <w:jc w:val="center"/>
        <w:rPr>
          <w:rFonts w:ascii="Times New Roman" w:hAnsi="Times New Roman" w:cs="Times New Roman"/>
          <w:sz w:val="12"/>
          <w:szCs w:val="12"/>
        </w:rPr>
      </w:pPr>
    </w:p>
    <w:p w:rsidR="00A30CE3" w:rsidRPr="00F968A4" w:rsidRDefault="00A30CE3" w:rsidP="00A30CE3">
      <w:pPr>
        <w:pStyle w:val="aff2"/>
        <w:ind w:firstLine="284"/>
        <w:jc w:val="center"/>
        <w:rPr>
          <w:rFonts w:ascii="Times New Roman" w:hAnsi="Times New Roman" w:cs="Times New Roman"/>
          <w:sz w:val="12"/>
          <w:szCs w:val="12"/>
        </w:rPr>
      </w:pPr>
    </w:p>
    <w:p w:rsidR="00F968A4" w:rsidRPr="00F968A4" w:rsidRDefault="00F968A4" w:rsidP="00F968A4">
      <w:pPr>
        <w:pStyle w:val="aff2"/>
        <w:ind w:firstLine="284"/>
        <w:jc w:val="center"/>
        <w:rPr>
          <w:rFonts w:ascii="Times New Roman" w:hAnsi="Times New Roman" w:cs="Times New Roman"/>
          <w:sz w:val="12"/>
          <w:szCs w:val="12"/>
        </w:rPr>
      </w:pPr>
      <w:r w:rsidRPr="00F968A4">
        <w:rPr>
          <w:rFonts w:ascii="Times New Roman" w:hAnsi="Times New Roman" w:cs="Times New Roman"/>
          <w:sz w:val="12"/>
          <w:szCs w:val="12"/>
        </w:rPr>
        <w:tab/>
      </w:r>
    </w:p>
    <w:p w:rsidR="00F968A4" w:rsidRDefault="00F968A4" w:rsidP="00F968A4">
      <w:pPr>
        <w:pStyle w:val="aff2"/>
        <w:ind w:firstLine="284"/>
        <w:jc w:val="center"/>
        <w:rPr>
          <w:rFonts w:ascii="Times New Roman" w:hAnsi="Times New Roman" w:cs="Times New Roman"/>
          <w:sz w:val="12"/>
          <w:szCs w:val="12"/>
        </w:rPr>
      </w:pPr>
      <w:r w:rsidRPr="00F968A4">
        <w:rPr>
          <w:rFonts w:ascii="Times New Roman" w:hAnsi="Times New Roman" w:cs="Times New Roman"/>
          <w:sz w:val="12"/>
          <w:szCs w:val="12"/>
        </w:rPr>
        <w:t xml:space="preserve"> </w:t>
      </w:r>
    </w:p>
    <w:p w:rsidR="001B424A" w:rsidRDefault="001B424A" w:rsidP="001B424A">
      <w:pPr>
        <w:pStyle w:val="aff2"/>
        <w:ind w:firstLine="284"/>
        <w:jc w:val="center"/>
        <w:rPr>
          <w:rFonts w:ascii="Times New Roman" w:hAnsi="Times New Roman" w:cs="Times New Roman"/>
          <w:sz w:val="12"/>
          <w:szCs w:val="12"/>
        </w:rPr>
      </w:pPr>
    </w:p>
    <w:p w:rsidR="001B424A" w:rsidRDefault="001B424A" w:rsidP="001B424A">
      <w:pPr>
        <w:pStyle w:val="aff2"/>
        <w:ind w:firstLine="284"/>
        <w:jc w:val="center"/>
        <w:rPr>
          <w:rFonts w:ascii="Times New Roman" w:hAnsi="Times New Roman" w:cs="Times New Roman"/>
          <w:sz w:val="12"/>
          <w:szCs w:val="12"/>
        </w:rPr>
      </w:pPr>
    </w:p>
    <w:p w:rsidR="00337934" w:rsidRDefault="00337934" w:rsidP="00A34A33">
      <w:pPr>
        <w:pStyle w:val="aff2"/>
        <w:ind w:firstLine="284"/>
        <w:jc w:val="both"/>
        <w:rPr>
          <w:rFonts w:ascii="Times New Roman" w:hAnsi="Times New Roman" w:cs="Times New Roman"/>
          <w:sz w:val="12"/>
          <w:szCs w:val="12"/>
        </w:rPr>
      </w:pPr>
    </w:p>
    <w:p w:rsidR="00337934" w:rsidRDefault="00337934" w:rsidP="00A34A33">
      <w:pPr>
        <w:pStyle w:val="aff2"/>
        <w:ind w:firstLine="284"/>
        <w:jc w:val="both"/>
        <w:rPr>
          <w:rFonts w:ascii="Times New Roman" w:hAnsi="Times New Roman" w:cs="Times New Roman"/>
          <w:sz w:val="12"/>
          <w:szCs w:val="12"/>
        </w:rPr>
      </w:pPr>
    </w:p>
    <w:p w:rsidR="00A34A33" w:rsidRDefault="00A34A33" w:rsidP="00A34A33">
      <w:pPr>
        <w:pStyle w:val="aff2"/>
        <w:ind w:firstLine="284"/>
        <w:jc w:val="both"/>
        <w:rPr>
          <w:rFonts w:ascii="Times New Roman" w:hAnsi="Times New Roman" w:cs="Times New Roman"/>
          <w:sz w:val="12"/>
          <w:szCs w:val="12"/>
        </w:rPr>
      </w:pPr>
    </w:p>
    <w:p w:rsidR="000507C6" w:rsidRDefault="000507C6" w:rsidP="000507C6">
      <w:pPr>
        <w:pStyle w:val="aff2"/>
        <w:ind w:firstLine="284"/>
        <w:jc w:val="both"/>
        <w:rPr>
          <w:rFonts w:ascii="Times New Roman" w:hAnsi="Times New Roman" w:cs="Times New Roman"/>
          <w:sz w:val="12"/>
          <w:szCs w:val="12"/>
        </w:rPr>
      </w:pPr>
    </w:p>
    <w:p w:rsidR="000507C6" w:rsidRDefault="000507C6" w:rsidP="000507C6">
      <w:pPr>
        <w:pStyle w:val="aff2"/>
        <w:ind w:firstLine="284"/>
        <w:jc w:val="both"/>
        <w:rPr>
          <w:rFonts w:ascii="Times New Roman" w:hAnsi="Times New Roman" w:cs="Times New Roman"/>
          <w:sz w:val="12"/>
          <w:szCs w:val="12"/>
        </w:rPr>
      </w:pPr>
    </w:p>
    <w:p w:rsidR="000507C6" w:rsidRDefault="000507C6" w:rsidP="000507C6">
      <w:pPr>
        <w:pStyle w:val="aff2"/>
        <w:ind w:firstLine="284"/>
        <w:jc w:val="center"/>
        <w:rPr>
          <w:rFonts w:ascii="Times New Roman" w:hAnsi="Times New Roman" w:cs="Times New Roman"/>
          <w:sz w:val="12"/>
          <w:szCs w:val="12"/>
        </w:rPr>
      </w:pPr>
    </w:p>
    <w:p w:rsidR="00997CA1" w:rsidRPr="00E366DC" w:rsidRDefault="00997CA1" w:rsidP="00E366DC">
      <w:pPr>
        <w:pStyle w:val="aff2"/>
        <w:ind w:firstLine="284"/>
        <w:jc w:val="both"/>
        <w:rPr>
          <w:rFonts w:ascii="Times New Roman" w:hAnsi="Times New Roman" w:cs="Times New Roman"/>
          <w:sz w:val="12"/>
          <w:szCs w:val="12"/>
        </w:rPr>
      </w:pPr>
    </w:p>
    <w:p w:rsidR="00E366DC" w:rsidRPr="00E366DC" w:rsidRDefault="00E366DC" w:rsidP="00E366DC">
      <w:pPr>
        <w:pStyle w:val="aff2"/>
        <w:ind w:firstLine="284"/>
        <w:jc w:val="both"/>
        <w:rPr>
          <w:rFonts w:ascii="Times New Roman" w:hAnsi="Times New Roman" w:cs="Times New Roman"/>
          <w:sz w:val="12"/>
          <w:szCs w:val="12"/>
        </w:rPr>
      </w:pPr>
    </w:p>
    <w:p w:rsidR="001955F1" w:rsidRDefault="001955F1" w:rsidP="003404F2">
      <w:pPr>
        <w:pStyle w:val="aff2"/>
        <w:ind w:firstLine="284"/>
        <w:jc w:val="both"/>
        <w:rPr>
          <w:rFonts w:ascii="Times New Roman" w:hAnsi="Times New Roman" w:cs="Times New Roman"/>
          <w:sz w:val="12"/>
          <w:szCs w:val="12"/>
        </w:rPr>
      </w:pPr>
    </w:p>
    <w:p w:rsidR="00E63A8E" w:rsidRDefault="00E63A8E" w:rsidP="00E63A8E">
      <w:pPr>
        <w:pStyle w:val="aff2"/>
        <w:ind w:firstLine="284"/>
        <w:jc w:val="both"/>
        <w:rPr>
          <w:rFonts w:ascii="Times New Roman" w:hAnsi="Times New Roman" w:cs="Times New Roman"/>
          <w:sz w:val="12"/>
          <w:szCs w:val="12"/>
        </w:rPr>
      </w:pPr>
    </w:p>
    <w:p w:rsidR="009D2BBD" w:rsidRDefault="009D2BBD" w:rsidP="009D2BBD">
      <w:pPr>
        <w:pStyle w:val="aff2"/>
        <w:ind w:firstLine="284"/>
        <w:jc w:val="center"/>
        <w:rPr>
          <w:rFonts w:ascii="Times New Roman" w:hAnsi="Times New Roman" w:cs="Times New Roman"/>
          <w:sz w:val="12"/>
          <w:szCs w:val="12"/>
        </w:rPr>
      </w:pPr>
    </w:p>
    <w:p w:rsidR="00E77BE9" w:rsidRDefault="00E77BE9" w:rsidP="00E77BE9">
      <w:pPr>
        <w:pStyle w:val="aff2"/>
        <w:ind w:firstLine="284"/>
        <w:rPr>
          <w:rFonts w:ascii="Times New Roman" w:hAnsi="Times New Roman" w:cs="Times New Roman"/>
          <w:sz w:val="12"/>
          <w:szCs w:val="12"/>
        </w:rPr>
      </w:pPr>
    </w:p>
    <w:p w:rsidR="00100EA6" w:rsidRDefault="00100EA6" w:rsidP="00100EA6">
      <w:pPr>
        <w:pStyle w:val="aff2"/>
        <w:ind w:firstLine="284"/>
        <w:jc w:val="both"/>
        <w:rPr>
          <w:rFonts w:ascii="Times New Roman" w:hAnsi="Times New Roman" w:cs="Times New Roman"/>
          <w:sz w:val="12"/>
          <w:szCs w:val="12"/>
        </w:rPr>
      </w:pPr>
    </w:p>
    <w:p w:rsidR="00814F0D" w:rsidRDefault="00814F0D" w:rsidP="00195B1B">
      <w:pPr>
        <w:pStyle w:val="aff2"/>
        <w:ind w:firstLine="284"/>
        <w:jc w:val="center"/>
        <w:rPr>
          <w:rFonts w:ascii="Times New Roman" w:hAnsi="Times New Roman" w:cs="Times New Roman"/>
          <w:sz w:val="12"/>
          <w:szCs w:val="12"/>
        </w:rPr>
      </w:pPr>
    </w:p>
    <w:p w:rsidR="00814F0D" w:rsidRDefault="00814F0D" w:rsidP="00195B1B">
      <w:pPr>
        <w:pStyle w:val="aff2"/>
        <w:ind w:firstLine="284"/>
        <w:jc w:val="center"/>
        <w:rPr>
          <w:rFonts w:ascii="Times New Roman" w:hAnsi="Times New Roman" w:cs="Times New Roman"/>
          <w:sz w:val="12"/>
          <w:szCs w:val="12"/>
        </w:rPr>
      </w:pPr>
    </w:p>
    <w:p w:rsidR="00195B1B" w:rsidRDefault="00195B1B" w:rsidP="00195B1B">
      <w:pPr>
        <w:pStyle w:val="aff2"/>
        <w:ind w:firstLine="284"/>
        <w:jc w:val="center"/>
        <w:rPr>
          <w:rFonts w:ascii="Times New Roman" w:hAnsi="Times New Roman" w:cs="Times New Roman"/>
          <w:sz w:val="12"/>
          <w:szCs w:val="12"/>
        </w:rPr>
      </w:pPr>
    </w:p>
    <w:p w:rsidR="00C64E13" w:rsidRDefault="00C64E13" w:rsidP="00195B1B">
      <w:pPr>
        <w:pStyle w:val="aff2"/>
        <w:ind w:firstLine="284"/>
        <w:jc w:val="center"/>
        <w:rPr>
          <w:rFonts w:ascii="Times New Roman" w:hAnsi="Times New Roman" w:cs="Times New Roman"/>
          <w:sz w:val="12"/>
          <w:szCs w:val="12"/>
        </w:rPr>
      </w:pPr>
    </w:p>
    <w:p w:rsidR="003114FC" w:rsidRDefault="003114FC" w:rsidP="003114FC">
      <w:pPr>
        <w:pStyle w:val="aff2"/>
        <w:ind w:firstLine="284"/>
        <w:jc w:val="center"/>
        <w:rPr>
          <w:rFonts w:ascii="Times New Roman" w:hAnsi="Times New Roman" w:cs="Times New Roman"/>
          <w:sz w:val="12"/>
          <w:szCs w:val="12"/>
        </w:rPr>
      </w:pPr>
    </w:p>
    <w:p w:rsidR="00984E71" w:rsidRDefault="00984E71" w:rsidP="00984E71">
      <w:pPr>
        <w:tabs>
          <w:tab w:val="left" w:pos="0"/>
        </w:tabs>
        <w:spacing w:after="0" w:line="240" w:lineRule="auto"/>
        <w:jc w:val="both"/>
        <w:rPr>
          <w:rFonts w:ascii="Times New Roman" w:hAnsi="Times New Roman" w:cs="Times New Roman"/>
          <w:sz w:val="12"/>
          <w:szCs w:val="12"/>
        </w:rPr>
      </w:pPr>
    </w:p>
    <w:p w:rsidR="008A4D60" w:rsidRPr="00812B23" w:rsidRDefault="008A4D60" w:rsidP="00984E71">
      <w:pPr>
        <w:tabs>
          <w:tab w:val="left" w:pos="0"/>
        </w:tabs>
        <w:spacing w:after="0" w:line="240" w:lineRule="auto"/>
        <w:jc w:val="both"/>
        <w:rPr>
          <w:rFonts w:ascii="Times New Roman" w:hAnsi="Times New Roman" w:cs="Times New Roman"/>
          <w:sz w:val="12"/>
          <w:szCs w:val="12"/>
        </w:rPr>
      </w:pPr>
    </w:p>
    <w:sectPr w:rsidR="008A4D60" w:rsidRPr="00812B23" w:rsidSect="0026343F">
      <w:headerReference w:type="default" r:id="rId19"/>
      <w:headerReference w:type="first" r:id="rId2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71" w:rsidRDefault="00871471" w:rsidP="000F23DD">
      <w:pPr>
        <w:spacing w:after="0" w:line="240" w:lineRule="auto"/>
      </w:pPr>
      <w:r>
        <w:separator/>
      </w:r>
    </w:p>
  </w:endnote>
  <w:endnote w:type="continuationSeparator" w:id="0">
    <w:p w:rsidR="00871471" w:rsidRDefault="0087147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71" w:rsidRDefault="00871471" w:rsidP="000F23DD">
      <w:pPr>
        <w:spacing w:after="0" w:line="240" w:lineRule="auto"/>
      </w:pPr>
      <w:r>
        <w:separator/>
      </w:r>
    </w:p>
  </w:footnote>
  <w:footnote w:type="continuationSeparator" w:id="0">
    <w:p w:rsidR="00871471" w:rsidRDefault="0087147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4A" w:rsidRDefault="001B424A" w:rsidP="00DA1B49">
    <w:pPr>
      <w:pStyle w:val="afc"/>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416D18">
          <w:rPr>
            <w:noProof/>
          </w:rPr>
          <w:t>12</w:t>
        </w:r>
        <w:r>
          <w:rPr>
            <w:noProof/>
          </w:rPr>
          <w:fldChar w:fldCharType="end"/>
        </w:r>
      </w:sdtContent>
    </w:sdt>
  </w:p>
  <w:p w:rsidR="001B424A" w:rsidRPr="00BC242D" w:rsidRDefault="001B424A"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B424A" w:rsidRPr="00CA4F41" w:rsidRDefault="001B424A" w:rsidP="00CA4F41">
    <w:pPr>
      <w:pStyle w:val="afc"/>
      <w:rPr>
        <w:rFonts w:ascii="Times New Roman" w:hAnsi="Times New Roman" w:cs="Times New Roman"/>
        <w:sz w:val="18"/>
        <w:szCs w:val="16"/>
      </w:rPr>
    </w:pPr>
    <w:r>
      <w:rPr>
        <w:rFonts w:ascii="Times New Roman" w:hAnsi="Times New Roman" w:cs="Times New Roman"/>
        <w:sz w:val="18"/>
        <w:szCs w:val="16"/>
      </w:rPr>
      <w:t xml:space="preserve">Среда, 09 ноября 2022 года, №117(773)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4A" w:rsidRDefault="001B424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4">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5">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440CA2"/>
    <w:multiLevelType w:val="singleLevel"/>
    <w:tmpl w:val="2CAC0CE6"/>
    <w:lvl w:ilvl="0">
      <w:start w:val="1"/>
      <w:numFmt w:val="decimal"/>
      <w:pStyle w:val="ae"/>
      <w:lvlText w:val="%1)"/>
      <w:lvlJc w:val="left"/>
      <w:pPr>
        <w:tabs>
          <w:tab w:val="num" w:pos="1071"/>
        </w:tabs>
        <w:ind w:left="0" w:firstLine="709"/>
      </w:pPr>
    </w:lvl>
  </w:abstractNum>
  <w:abstractNum w:abstractNumId="6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2">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3">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4">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8">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9">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7">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C615942"/>
    <w:multiLevelType w:val="hybridMultilevel"/>
    <w:tmpl w:val="00DEB908"/>
    <w:lvl w:ilvl="0" w:tplc="D5863072">
      <w:start w:val="1"/>
      <w:numFmt w:val="decimal"/>
      <w:pStyle w:val="af5"/>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8"/>
  </w:num>
  <w:num w:numId="3">
    <w:abstractNumId w:val="27"/>
  </w:num>
  <w:num w:numId="4">
    <w:abstractNumId w:val="52"/>
  </w:num>
  <w:num w:numId="5">
    <w:abstractNumId w:val="8"/>
  </w:num>
  <w:num w:numId="6">
    <w:abstractNumId w:val="69"/>
  </w:num>
  <w:num w:numId="7">
    <w:abstractNumId w:val="71"/>
  </w:num>
  <w:num w:numId="8">
    <w:abstractNumId w:val="45"/>
  </w:num>
  <w:num w:numId="9">
    <w:abstractNumId w:val="58"/>
  </w:num>
  <w:num w:numId="10">
    <w:abstractNumId w:val="4"/>
  </w:num>
  <w:num w:numId="11">
    <w:abstractNumId w:val="33"/>
  </w:num>
  <w:num w:numId="12">
    <w:abstractNumId w:val="6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3"/>
  </w:num>
  <w:num w:numId="21">
    <w:abstractNumId w:val="7"/>
  </w:num>
  <w:num w:numId="22">
    <w:abstractNumId w:val="79"/>
  </w:num>
  <w:num w:numId="23">
    <w:abstractNumId w:val="70"/>
  </w:num>
  <w:num w:numId="24">
    <w:abstractNumId w:val="42"/>
  </w:num>
  <w:num w:numId="25">
    <w:abstractNumId w:val="35"/>
  </w:num>
  <w:num w:numId="26">
    <w:abstractNumId w:val="66"/>
  </w:num>
  <w:num w:numId="27">
    <w:abstractNumId w:val="47"/>
  </w:num>
  <w:num w:numId="28">
    <w:abstractNumId w:val="82"/>
  </w:num>
  <w:num w:numId="29">
    <w:abstractNumId w:val="34"/>
  </w:num>
  <w:num w:numId="30">
    <w:abstractNumId w:val="74"/>
  </w:num>
  <w:num w:numId="31">
    <w:abstractNumId w:val="36"/>
  </w:num>
  <w:num w:numId="32">
    <w:abstractNumId w:val="55"/>
  </w:num>
  <w:num w:numId="33">
    <w:abstractNumId w:val="75"/>
  </w:num>
  <w:num w:numId="34">
    <w:abstractNumId w:val="73"/>
  </w:num>
  <w:num w:numId="35">
    <w:abstractNumId w:val="38"/>
  </w:num>
  <w:num w:numId="36">
    <w:abstractNumId w:val="50"/>
  </w:num>
  <w:num w:numId="37">
    <w:abstractNumId w:val="57"/>
  </w:num>
  <w:num w:numId="38">
    <w:abstractNumId w:val="28"/>
  </w:num>
  <w:num w:numId="39">
    <w:abstractNumId w:val="51"/>
  </w:num>
  <w:num w:numId="40">
    <w:abstractNumId w:val="40"/>
  </w:num>
  <w:num w:numId="41">
    <w:abstractNumId w:val="65"/>
  </w:num>
  <w:num w:numId="42">
    <w:abstractNumId w:val="76"/>
  </w:num>
  <w:num w:numId="43">
    <w:abstractNumId w:val="31"/>
  </w:num>
  <w:num w:numId="44">
    <w:abstractNumId w:val="68"/>
  </w:num>
  <w:num w:numId="45">
    <w:abstractNumId w:val="63"/>
  </w:num>
  <w:num w:numId="46">
    <w:abstractNumId w:val="54"/>
  </w:num>
  <w:num w:numId="47">
    <w:abstractNumId w:val="56"/>
  </w:num>
  <w:num w:numId="48">
    <w:abstractNumId w:val="41"/>
  </w:num>
  <w:num w:numId="49">
    <w:abstractNumId w:val="49"/>
  </w:num>
  <w:num w:numId="50">
    <w:abstractNumId w:val="32"/>
  </w:num>
  <w:num w:numId="51">
    <w:abstractNumId w:val="29"/>
  </w:num>
  <w:num w:numId="52">
    <w:abstractNumId w:val="6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39"/>
  </w:num>
  <w:num w:numId="58">
    <w:abstractNumId w:val="37"/>
  </w:num>
  <w:num w:numId="59">
    <w:abstractNumId w:val="64"/>
  </w:num>
  <w:num w:numId="60">
    <w:abstractNumId w:val="59"/>
  </w:num>
  <w:num w:numId="61">
    <w:abstractNumId w:val="44"/>
  </w:num>
  <w:num w:numId="62">
    <w:abstractNumId w:val="67"/>
  </w:num>
  <w:num w:numId="63">
    <w:abstractNumId w:val="43"/>
  </w:num>
  <w:num w:numId="64">
    <w:abstractNumId w:val="30"/>
  </w:num>
  <w:num w:numId="65">
    <w:abstractNumId w:val="46"/>
  </w:num>
  <w:num w:numId="66">
    <w:abstractNumId w:val="77"/>
  </w:num>
  <w:num w:numId="67">
    <w:abstractNumId w:val="8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15"/>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6D18"/>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5D"/>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471"/>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3"/>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uiPriority w:val="99"/>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basedOn w:val="af6"/>
    <w:link w:val="af5"/>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f7"/>
    <w:link w:val="aff9"/>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b"/>
    <w:rsid w:val="00511A7F"/>
    <w:rPr>
      <w:rFonts w:ascii="Times New Roman" w:eastAsia="Times New Roman" w:hAnsi="Times New Roman" w:cs="Times New Roman"/>
      <w:sz w:val="28"/>
      <w:szCs w:val="20"/>
      <w:lang w:eastAsia="ru-RU"/>
    </w:rPr>
  </w:style>
  <w:style w:type="paragraph" w:styleId="affd">
    <w:name w:val="endnote text"/>
    <w:basedOn w:val="af6"/>
    <w:link w:val="affe"/>
    <w:unhideWhenUsed/>
    <w:qFormat/>
    <w:rsid w:val="00E27E91"/>
    <w:pPr>
      <w:spacing w:after="0" w:line="240" w:lineRule="auto"/>
    </w:pPr>
    <w:rPr>
      <w:sz w:val="20"/>
      <w:szCs w:val="20"/>
    </w:rPr>
  </w:style>
  <w:style w:type="character" w:customStyle="1" w:styleId="affe">
    <w:name w:val="Текст концевой сноски Знак"/>
    <w:basedOn w:val="af7"/>
    <w:link w:val="affd"/>
    <w:rsid w:val="00E27E91"/>
    <w:rPr>
      <w:sz w:val="20"/>
      <w:szCs w:val="20"/>
    </w:rPr>
  </w:style>
  <w:style w:type="character" w:styleId="afff">
    <w:name w:val="endnote reference"/>
    <w:basedOn w:val="af7"/>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0">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2">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6"/>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7"/>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6"/>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6"/>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6"/>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rsid w:val="00111CB2"/>
  </w:style>
  <w:style w:type="character" w:customStyle="1" w:styleId="apple-style-span">
    <w:name w:val="apple-style-span"/>
    <w:basedOn w:val="af7"/>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6"/>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6"/>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6"/>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6"/>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6"/>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6"/>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7"/>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6"/>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6"/>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6"/>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6"/>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6"/>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6"/>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7"/>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6"/>
    <w:next w:val="af6"/>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6"/>
    <w:next w:val="af6"/>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7"/>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6"/>
    <w:next w:val="af6"/>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7"/>
    <w:link w:val="afffffffff9"/>
    <w:rsid w:val="00EC3D1F"/>
    <w:rPr>
      <w:rFonts w:ascii="Times New Roman" w:eastAsia="Times New Roman" w:hAnsi="Times New Roman" w:cs="Times New Roman"/>
      <w:sz w:val="24"/>
      <w:szCs w:val="24"/>
      <w:lang w:eastAsia="ar-SA"/>
    </w:rPr>
  </w:style>
  <w:style w:type="paragraph" w:styleId="afffffffffb">
    <w:name w:val="Note Heading"/>
    <w:basedOn w:val="af6"/>
    <w:next w:val="af6"/>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7"/>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6"/>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7"/>
    <w:link w:val="afffffffffe"/>
    <w:rsid w:val="00EC3D1F"/>
    <w:rPr>
      <w:rFonts w:ascii="Times New Roman" w:eastAsia="Times New Roman" w:hAnsi="Times New Roman" w:cs="Times New Roman"/>
      <w:sz w:val="24"/>
      <w:szCs w:val="24"/>
      <w:lang w:eastAsia="ar-SA"/>
    </w:rPr>
  </w:style>
  <w:style w:type="paragraph" w:styleId="affffffffff0">
    <w:name w:val="Salutation"/>
    <w:basedOn w:val="af6"/>
    <w:next w:val="af6"/>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7"/>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6"/>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7"/>
    <w:link w:val="affffffffff3"/>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7"/>
    <w:link w:val="affffffffff7"/>
    <w:rsid w:val="00EC3D1F"/>
    <w:rPr>
      <w:rFonts w:ascii="Courier New" w:eastAsia="Times New Roman" w:hAnsi="Courier New" w:cs="Courier New"/>
      <w:sz w:val="20"/>
      <w:szCs w:val="20"/>
      <w:lang w:eastAsia="ar-SA"/>
    </w:rPr>
  </w:style>
  <w:style w:type="paragraph" w:styleId="affffffffff9">
    <w:name w:val="annotation text"/>
    <w:basedOn w:val="af6"/>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7"/>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6"/>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7"/>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6"/>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7"/>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6"/>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7"/>
    <w:rsid w:val="00894124"/>
    <w:rPr>
      <w:sz w:val="16"/>
      <w:szCs w:val="16"/>
    </w:rPr>
  </w:style>
  <w:style w:type="character" w:styleId="afffffffffffe">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6"/>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6"/>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6"/>
    <w:qFormat/>
    <w:rsid w:val="00A5071E"/>
    <w:pPr>
      <w:jc w:val="center"/>
    </w:pPr>
  </w:style>
  <w:style w:type="paragraph" w:customStyle="1" w:styleId="afffffffffffff1">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6"/>
    <w:link w:val="afffffffffffff3"/>
    <w:qFormat/>
    <w:rsid w:val="00A5071E"/>
  </w:style>
  <w:style w:type="paragraph" w:customStyle="1" w:styleId="afffffffffffff4">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6"/>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6"/>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6"/>
    <w:rsid w:val="00A5071E"/>
    <w:pPr>
      <w:ind w:firstLine="0"/>
      <w:jc w:val="center"/>
    </w:pPr>
  </w:style>
  <w:style w:type="paragraph" w:customStyle="1" w:styleId="affffffffffffff0">
    <w:name w:val="По центру НЕФТЕТЕХПРОЕКТ"/>
    <w:basedOn w:val="af6"/>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6"/>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6"/>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6"/>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6"/>
    <w:next w:val="af6"/>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6"/>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6"/>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d">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6"/>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7"/>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6"/>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6"/>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6"/>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6"/>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6"/>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a">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6"/>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6"/>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6"/>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6"/>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6"/>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6"/>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0"/>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6"/>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6"/>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6"/>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6"/>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6"/>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6"/>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6"/>
    <w:next w:val="af6"/>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2">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6"/>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7"/>
    <w:rsid w:val="00472E07"/>
    <w:rPr>
      <w:rFonts w:ascii="Arial" w:hAnsi="Arial"/>
      <w:szCs w:val="24"/>
    </w:rPr>
  </w:style>
  <w:style w:type="character" w:customStyle="1" w:styleId="21f5">
    <w:name w:val="Основной текст с отступом 2 Знак1"/>
    <w:basedOn w:val="af7"/>
    <w:rsid w:val="00472E07"/>
    <w:rPr>
      <w:rFonts w:ascii="Arial" w:hAnsi="Arial"/>
      <w:szCs w:val="24"/>
    </w:rPr>
  </w:style>
  <w:style w:type="character" w:customStyle="1" w:styleId="31d">
    <w:name w:val="Основной текст с отступом 3 Знак1"/>
    <w:basedOn w:val="af7"/>
    <w:rsid w:val="00472E07"/>
    <w:rPr>
      <w:rFonts w:ascii="Arial" w:hAnsi="Arial"/>
      <w:sz w:val="16"/>
      <w:szCs w:val="16"/>
    </w:rPr>
  </w:style>
  <w:style w:type="character" w:customStyle="1" w:styleId="1ffffff5">
    <w:name w:val="Схема документа Знак1"/>
    <w:basedOn w:val="af7"/>
    <w:rsid w:val="00472E07"/>
    <w:rPr>
      <w:rFonts w:ascii="Tahoma" w:hAnsi="Tahoma" w:cs="Tahoma"/>
      <w:sz w:val="16"/>
      <w:szCs w:val="16"/>
    </w:rPr>
  </w:style>
  <w:style w:type="character" w:customStyle="1" w:styleId="1ffffff6">
    <w:name w:val="Текст сноски Знак1"/>
    <w:basedOn w:val="af7"/>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7"/>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7"/>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7"/>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7"/>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uiPriority w:val="99"/>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basedOn w:val="af6"/>
    <w:link w:val="af5"/>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f7"/>
    <w:link w:val="aff9"/>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b"/>
    <w:rsid w:val="00511A7F"/>
    <w:rPr>
      <w:rFonts w:ascii="Times New Roman" w:eastAsia="Times New Roman" w:hAnsi="Times New Roman" w:cs="Times New Roman"/>
      <w:sz w:val="28"/>
      <w:szCs w:val="20"/>
      <w:lang w:eastAsia="ru-RU"/>
    </w:rPr>
  </w:style>
  <w:style w:type="paragraph" w:styleId="affd">
    <w:name w:val="endnote text"/>
    <w:basedOn w:val="af6"/>
    <w:link w:val="affe"/>
    <w:unhideWhenUsed/>
    <w:qFormat/>
    <w:rsid w:val="00E27E91"/>
    <w:pPr>
      <w:spacing w:after="0" w:line="240" w:lineRule="auto"/>
    </w:pPr>
    <w:rPr>
      <w:sz w:val="20"/>
      <w:szCs w:val="20"/>
    </w:rPr>
  </w:style>
  <w:style w:type="character" w:customStyle="1" w:styleId="affe">
    <w:name w:val="Текст концевой сноски Знак"/>
    <w:basedOn w:val="af7"/>
    <w:link w:val="affd"/>
    <w:rsid w:val="00E27E91"/>
    <w:rPr>
      <w:sz w:val="20"/>
      <w:szCs w:val="20"/>
    </w:rPr>
  </w:style>
  <w:style w:type="character" w:styleId="afff">
    <w:name w:val="endnote reference"/>
    <w:basedOn w:val="af7"/>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0">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2">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6"/>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7"/>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6"/>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6"/>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6"/>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rsid w:val="00111CB2"/>
  </w:style>
  <w:style w:type="character" w:customStyle="1" w:styleId="apple-style-span">
    <w:name w:val="apple-style-span"/>
    <w:basedOn w:val="af7"/>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6"/>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6"/>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6"/>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6"/>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6"/>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6"/>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7"/>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6"/>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6"/>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6"/>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6"/>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6"/>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6"/>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7"/>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6"/>
    <w:next w:val="af6"/>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6"/>
    <w:next w:val="af6"/>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7"/>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6"/>
    <w:next w:val="af6"/>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7"/>
    <w:link w:val="afffffffff9"/>
    <w:rsid w:val="00EC3D1F"/>
    <w:rPr>
      <w:rFonts w:ascii="Times New Roman" w:eastAsia="Times New Roman" w:hAnsi="Times New Roman" w:cs="Times New Roman"/>
      <w:sz w:val="24"/>
      <w:szCs w:val="24"/>
      <w:lang w:eastAsia="ar-SA"/>
    </w:rPr>
  </w:style>
  <w:style w:type="paragraph" w:styleId="afffffffffb">
    <w:name w:val="Note Heading"/>
    <w:basedOn w:val="af6"/>
    <w:next w:val="af6"/>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7"/>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6"/>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7"/>
    <w:link w:val="afffffffffe"/>
    <w:rsid w:val="00EC3D1F"/>
    <w:rPr>
      <w:rFonts w:ascii="Times New Roman" w:eastAsia="Times New Roman" w:hAnsi="Times New Roman" w:cs="Times New Roman"/>
      <w:sz w:val="24"/>
      <w:szCs w:val="24"/>
      <w:lang w:eastAsia="ar-SA"/>
    </w:rPr>
  </w:style>
  <w:style w:type="paragraph" w:styleId="affffffffff0">
    <w:name w:val="Salutation"/>
    <w:basedOn w:val="af6"/>
    <w:next w:val="af6"/>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7"/>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6"/>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7"/>
    <w:link w:val="affffffffff3"/>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7"/>
    <w:link w:val="affffffffff7"/>
    <w:rsid w:val="00EC3D1F"/>
    <w:rPr>
      <w:rFonts w:ascii="Courier New" w:eastAsia="Times New Roman" w:hAnsi="Courier New" w:cs="Courier New"/>
      <w:sz w:val="20"/>
      <w:szCs w:val="20"/>
      <w:lang w:eastAsia="ar-SA"/>
    </w:rPr>
  </w:style>
  <w:style w:type="paragraph" w:styleId="affffffffff9">
    <w:name w:val="annotation text"/>
    <w:basedOn w:val="af6"/>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7"/>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6"/>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7"/>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6"/>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7"/>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6"/>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7"/>
    <w:rsid w:val="00894124"/>
    <w:rPr>
      <w:sz w:val="16"/>
      <w:szCs w:val="16"/>
    </w:rPr>
  </w:style>
  <w:style w:type="character" w:styleId="afffffffffffe">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6"/>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6"/>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6"/>
    <w:qFormat/>
    <w:rsid w:val="00A5071E"/>
    <w:pPr>
      <w:jc w:val="center"/>
    </w:pPr>
  </w:style>
  <w:style w:type="paragraph" w:customStyle="1" w:styleId="afffffffffffff1">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6"/>
    <w:link w:val="afffffffffffff3"/>
    <w:qFormat/>
    <w:rsid w:val="00A5071E"/>
  </w:style>
  <w:style w:type="paragraph" w:customStyle="1" w:styleId="afffffffffffff4">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6"/>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6"/>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6"/>
    <w:rsid w:val="00A5071E"/>
    <w:pPr>
      <w:ind w:firstLine="0"/>
      <w:jc w:val="center"/>
    </w:pPr>
  </w:style>
  <w:style w:type="paragraph" w:customStyle="1" w:styleId="affffffffffffff0">
    <w:name w:val="По центру НЕФТЕТЕХПРОЕКТ"/>
    <w:basedOn w:val="af6"/>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6"/>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6"/>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6"/>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6"/>
    <w:next w:val="af6"/>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6"/>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6"/>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d">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6"/>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7"/>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6"/>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6"/>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6"/>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6"/>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6"/>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a">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6"/>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6"/>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6"/>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6"/>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6"/>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6"/>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0"/>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6"/>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6"/>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6"/>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6"/>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6"/>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6"/>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6"/>
    <w:next w:val="af6"/>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2">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6"/>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7"/>
    <w:rsid w:val="00472E07"/>
    <w:rPr>
      <w:rFonts w:ascii="Arial" w:hAnsi="Arial"/>
      <w:szCs w:val="24"/>
    </w:rPr>
  </w:style>
  <w:style w:type="character" w:customStyle="1" w:styleId="21f5">
    <w:name w:val="Основной текст с отступом 2 Знак1"/>
    <w:basedOn w:val="af7"/>
    <w:rsid w:val="00472E07"/>
    <w:rPr>
      <w:rFonts w:ascii="Arial" w:hAnsi="Arial"/>
      <w:szCs w:val="24"/>
    </w:rPr>
  </w:style>
  <w:style w:type="character" w:customStyle="1" w:styleId="31d">
    <w:name w:val="Основной текст с отступом 3 Знак1"/>
    <w:basedOn w:val="af7"/>
    <w:rsid w:val="00472E07"/>
    <w:rPr>
      <w:rFonts w:ascii="Arial" w:hAnsi="Arial"/>
      <w:sz w:val="16"/>
      <w:szCs w:val="16"/>
    </w:rPr>
  </w:style>
  <w:style w:type="character" w:customStyle="1" w:styleId="1ffffff5">
    <w:name w:val="Схема документа Знак1"/>
    <w:basedOn w:val="af7"/>
    <w:rsid w:val="00472E07"/>
    <w:rPr>
      <w:rFonts w:ascii="Tahoma" w:hAnsi="Tahoma" w:cs="Tahoma"/>
      <w:sz w:val="16"/>
      <w:szCs w:val="16"/>
    </w:rPr>
  </w:style>
  <w:style w:type="character" w:customStyle="1" w:styleId="1ffffff6">
    <w:name w:val="Текст сноски Знак1"/>
    <w:basedOn w:val="af7"/>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7"/>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7"/>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7"/>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7"/>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6A15-CCFE-45B5-917C-2C393A0F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17504</TotalTime>
  <Pages>11</Pages>
  <Words>15257</Words>
  <Characters>86970</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11</cp:revision>
  <cp:lastPrinted>2022-08-02T11:13:00Z</cp:lastPrinted>
  <dcterms:created xsi:type="dcterms:W3CDTF">2022-02-09T06:24:00Z</dcterms:created>
  <dcterms:modified xsi:type="dcterms:W3CDTF">2022-12-01T10:04:00Z</dcterms:modified>
</cp:coreProperties>
</file>